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7" w:rsidRPr="00473F77" w:rsidRDefault="002E2DF0" w:rsidP="00473F77">
      <w:pPr>
        <w:jc w:val="center"/>
        <w:rPr>
          <w:rFonts w:ascii="宋体" w:eastAsia="宋体"/>
          <w:b/>
          <w:sz w:val="36"/>
          <w:szCs w:val="36"/>
        </w:rPr>
      </w:pPr>
      <w:r w:rsidRPr="00473F77">
        <w:rPr>
          <w:rFonts w:ascii="宋体" w:eastAsia="宋体" w:hint="eastAsia"/>
          <w:b/>
          <w:sz w:val="36"/>
          <w:szCs w:val="36"/>
        </w:rPr>
        <w:t>铜川市新区社会事业局</w:t>
      </w:r>
    </w:p>
    <w:p w:rsidR="002E2DF0" w:rsidRPr="00473F77" w:rsidRDefault="00473F77" w:rsidP="00473F77">
      <w:pPr>
        <w:jc w:val="center"/>
        <w:rPr>
          <w:rFonts w:ascii="宋体" w:eastAsia="宋体"/>
          <w:b/>
          <w:sz w:val="36"/>
          <w:szCs w:val="36"/>
        </w:rPr>
      </w:pPr>
      <w:r w:rsidRPr="00473F77">
        <w:rPr>
          <w:rFonts w:ascii="宋体" w:eastAsia="宋体" w:hint="eastAsia"/>
          <w:b/>
          <w:sz w:val="36"/>
          <w:szCs w:val="36"/>
        </w:rPr>
        <w:t>2015</w:t>
      </w:r>
      <w:r w:rsidR="002E2DF0" w:rsidRPr="00473F77">
        <w:rPr>
          <w:rFonts w:ascii="宋体" w:eastAsia="宋体" w:hint="eastAsia"/>
          <w:b/>
          <w:sz w:val="36"/>
          <w:szCs w:val="36"/>
        </w:rPr>
        <w:t>年度部门决算及“三公经费”支出情况</w:t>
      </w:r>
    </w:p>
    <w:p w:rsidR="00996FE6" w:rsidRDefault="00996FE6">
      <w:pPr>
        <w:rPr>
          <w:b/>
          <w:sz w:val="32"/>
          <w:szCs w:val="32"/>
        </w:rPr>
      </w:pPr>
    </w:p>
    <w:p w:rsidR="002E2DF0" w:rsidRDefault="002E2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铜川市新区社会事业局</w:t>
      </w:r>
      <w:r w:rsidR="00ED03EE">
        <w:rPr>
          <w:b/>
          <w:sz w:val="32"/>
          <w:szCs w:val="32"/>
        </w:rPr>
        <w:t>201</w:t>
      </w:r>
      <w:r w:rsidR="00ED03EE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年度收支决算总表</w:t>
      </w:r>
    </w:p>
    <w:p w:rsidR="002E2DF0" w:rsidRDefault="002E2DF0"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24"/>
          <w:szCs w:val="24"/>
        </w:rPr>
        <w:t xml:space="preserve">                                               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4"/>
        <w:gridCol w:w="720"/>
        <w:gridCol w:w="1273"/>
        <w:gridCol w:w="2507"/>
        <w:gridCol w:w="720"/>
        <w:gridCol w:w="1190"/>
      </w:tblGrid>
      <w:tr w:rsidR="002E2DF0">
        <w:trPr>
          <w:trHeight w:hRule="exact" w:val="483"/>
          <w:jc w:val="center"/>
        </w:trPr>
        <w:tc>
          <w:tcPr>
            <w:tcW w:w="4417" w:type="dxa"/>
            <w:gridSpan w:val="3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      入</w:t>
            </w:r>
          </w:p>
        </w:tc>
        <w:tc>
          <w:tcPr>
            <w:tcW w:w="4417" w:type="dxa"/>
            <w:gridSpan w:val="3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      出</w:t>
            </w:r>
          </w:p>
        </w:tc>
      </w:tr>
      <w:tr w:rsidR="002E2DF0">
        <w:trPr>
          <w:trHeight w:hRule="exact" w:val="66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行次</w:t>
            </w:r>
          </w:p>
        </w:tc>
        <w:tc>
          <w:tcPr>
            <w:tcW w:w="1273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决算数</w:t>
            </w: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行次</w:t>
            </w:r>
          </w:p>
        </w:tc>
        <w:tc>
          <w:tcPr>
            <w:tcW w:w="119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决算数</w:t>
            </w:r>
          </w:p>
        </w:tc>
      </w:tr>
      <w:tr w:rsidR="002E2DF0" w:rsidTr="00DA2A2A">
        <w:trPr>
          <w:trHeight w:hRule="exact" w:val="621"/>
          <w:jc w:val="center"/>
        </w:trPr>
        <w:tc>
          <w:tcPr>
            <w:tcW w:w="2424" w:type="dxa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一、公共预算财政拨款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E2DF0" w:rsidRDefault="009669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1401</w:t>
            </w:r>
            <w:r w:rsidR="00C96716">
              <w:rPr>
                <w:rFonts w:hint="eastAsia"/>
                <w:sz w:val="24"/>
                <w:szCs w:val="24"/>
              </w:rPr>
              <w:t>.70</w:t>
            </w: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一、基本支出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90" w:type="dxa"/>
          </w:tcPr>
          <w:p w:rsidR="002E2DF0" w:rsidRDefault="00473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1401.04</w:t>
            </w: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政府性基金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E2DF0" w:rsidRDefault="00473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1、工资福利支出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90" w:type="dxa"/>
          </w:tcPr>
          <w:p w:rsidR="002E2DF0" w:rsidRDefault="00C96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51.90</w:t>
            </w:r>
          </w:p>
        </w:tc>
      </w:tr>
      <w:tr w:rsidR="002E2DF0" w:rsidTr="00CF5927">
        <w:trPr>
          <w:trHeight w:hRule="exact" w:val="648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三、事业收入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2、对个人和家庭的补助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190" w:type="dxa"/>
          </w:tcPr>
          <w:p w:rsidR="002E2DF0" w:rsidRDefault="00C96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1009.2</w:t>
            </w: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四、经营收入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3、商品和服务支出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190" w:type="dxa"/>
          </w:tcPr>
          <w:p w:rsidR="002E2DF0" w:rsidRDefault="004E2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339.9</w:t>
            </w: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五、其他收入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2E2DF0" w:rsidRDefault="00C96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88.03</w:t>
            </w: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4、其他资本性支出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19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二、项目支出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90" w:type="dxa"/>
          </w:tcPr>
          <w:p w:rsidR="002E2DF0" w:rsidRDefault="00C96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56.08</w:t>
            </w: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三、经营支出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19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 w:rsidTr="00CF5927">
        <w:trPr>
          <w:trHeight w:hRule="exact" w:val="756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四、对附属单位补助支出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本年收入合计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2E2DF0" w:rsidRDefault="005A3E8C" w:rsidP="002518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251824">
              <w:rPr>
                <w:rFonts w:hint="eastAsia"/>
                <w:sz w:val="24"/>
                <w:szCs w:val="24"/>
              </w:rPr>
              <w:t>520</w:t>
            </w:r>
            <w:r>
              <w:rPr>
                <w:rFonts w:hint="eastAsia"/>
                <w:sz w:val="24"/>
                <w:szCs w:val="24"/>
              </w:rPr>
              <w:t>.73</w:t>
            </w: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本年支出合计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190" w:type="dxa"/>
          </w:tcPr>
          <w:p w:rsidR="002E2DF0" w:rsidRDefault="00C96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1457.12</w:t>
            </w:r>
          </w:p>
        </w:tc>
      </w:tr>
      <w:tr w:rsidR="002E2DF0">
        <w:trPr>
          <w:trHeight w:hRule="exact" w:val="67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用事业基金弥补收支差额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结余分配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19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上年结转和结余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2E2DF0" w:rsidRDefault="002D7C70" w:rsidP="002D7C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319.81</w:t>
            </w: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年末结转和结余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190" w:type="dxa"/>
          </w:tcPr>
          <w:p w:rsidR="002E2DF0" w:rsidRDefault="002D7C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383.42</w:t>
            </w:r>
          </w:p>
        </w:tc>
      </w:tr>
      <w:tr w:rsidR="002E2DF0">
        <w:trPr>
          <w:trHeight w:hRule="exact" w:val="483"/>
          <w:jc w:val="center"/>
        </w:trPr>
        <w:tc>
          <w:tcPr>
            <w:tcW w:w="242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收入合计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2E2DF0" w:rsidRDefault="002D7C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251824">
              <w:rPr>
                <w:rFonts w:hint="eastAsia"/>
                <w:sz w:val="24"/>
                <w:szCs w:val="24"/>
              </w:rPr>
              <w:t>840</w:t>
            </w:r>
            <w:r>
              <w:rPr>
                <w:rFonts w:hint="eastAsia"/>
                <w:sz w:val="24"/>
                <w:szCs w:val="24"/>
              </w:rPr>
              <w:t>.54</w:t>
            </w:r>
          </w:p>
        </w:tc>
        <w:tc>
          <w:tcPr>
            <w:tcW w:w="2507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支出合计</w:t>
            </w:r>
          </w:p>
        </w:tc>
        <w:tc>
          <w:tcPr>
            <w:tcW w:w="7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190" w:type="dxa"/>
          </w:tcPr>
          <w:p w:rsidR="002E2DF0" w:rsidRDefault="002D7C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1840.54</w:t>
            </w:r>
          </w:p>
        </w:tc>
      </w:tr>
    </w:tbl>
    <w:p w:rsidR="002E2DF0" w:rsidRDefault="002E2D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注：本表反映审计厅本年度总收支和年末结转结余情况。9行=（1+2+3+4+5）行；12行=（9+10+11）行；21行=（13+18+19+20）行；24行=（21+22+23）行</w:t>
      </w:r>
    </w:p>
    <w:p w:rsidR="002B4611" w:rsidRDefault="002E2DF0" w:rsidP="002B4611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2、公共预算财政拨款支出决算表</w:t>
      </w:r>
    </w:p>
    <w:p w:rsidR="002E2DF0" w:rsidRDefault="002B4611" w:rsidP="002B4611">
      <w:pPr>
        <w:ind w:firstLineChars="200" w:firstLine="643"/>
        <w:rPr>
          <w:sz w:val="24"/>
          <w:szCs w:val="24"/>
        </w:rPr>
      </w:pPr>
      <w:r>
        <w:rPr>
          <w:b/>
          <w:sz w:val="32"/>
          <w:szCs w:val="32"/>
        </w:rPr>
        <w:br w:type="page"/>
      </w:r>
    </w:p>
    <w:p w:rsidR="002E2DF0" w:rsidRDefault="002E2DF0">
      <w:pPr>
        <w:jc w:val="right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铜川市新区社会事业局</w:t>
      </w:r>
      <w:r>
        <w:rPr>
          <w:rFonts w:hint="eastAsia"/>
          <w:b/>
          <w:sz w:val="32"/>
          <w:szCs w:val="32"/>
        </w:rPr>
        <w:t>年度公共预算财政拨款支出决算表</w:t>
      </w: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单位：万元</w:t>
      </w:r>
    </w:p>
    <w:p w:rsidR="002E2DF0" w:rsidRDefault="002E2DF0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78"/>
        <w:gridCol w:w="3162"/>
        <w:gridCol w:w="1440"/>
        <w:gridCol w:w="1620"/>
        <w:gridCol w:w="1369"/>
      </w:tblGrid>
      <w:tr w:rsidR="002E2DF0" w:rsidTr="002B4611">
        <w:trPr>
          <w:trHeight w:val="409"/>
        </w:trPr>
        <w:tc>
          <w:tcPr>
            <w:tcW w:w="4404" w:type="dxa"/>
            <w:gridSpan w:val="3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支出功能分类</w:t>
            </w:r>
          </w:p>
        </w:tc>
        <w:tc>
          <w:tcPr>
            <w:tcW w:w="1440" w:type="dxa"/>
            <w:vMerge w:val="restart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620" w:type="dxa"/>
            <w:vMerge w:val="restart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基本支出</w:t>
            </w:r>
          </w:p>
        </w:tc>
        <w:tc>
          <w:tcPr>
            <w:tcW w:w="1369" w:type="dxa"/>
            <w:vMerge w:val="restart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项目支出</w:t>
            </w:r>
          </w:p>
        </w:tc>
      </w:tr>
      <w:tr w:rsidR="002E2DF0" w:rsidTr="002B4611">
        <w:trPr>
          <w:trHeight w:val="414"/>
        </w:trPr>
        <w:tc>
          <w:tcPr>
            <w:tcW w:w="1242" w:type="dxa"/>
            <w:gridSpan w:val="2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科目编码</w:t>
            </w:r>
          </w:p>
        </w:tc>
        <w:tc>
          <w:tcPr>
            <w:tcW w:w="3162" w:type="dxa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科目名称</w:t>
            </w:r>
          </w:p>
        </w:tc>
        <w:tc>
          <w:tcPr>
            <w:tcW w:w="1440" w:type="dxa"/>
            <w:vMerge/>
          </w:tcPr>
          <w:p w:rsidR="002E2DF0" w:rsidRDefault="002E2DF0"/>
        </w:tc>
        <w:tc>
          <w:tcPr>
            <w:tcW w:w="1620" w:type="dxa"/>
            <w:vMerge/>
          </w:tcPr>
          <w:p w:rsidR="002E2DF0" w:rsidRDefault="002E2DF0"/>
        </w:tc>
        <w:tc>
          <w:tcPr>
            <w:tcW w:w="1369" w:type="dxa"/>
            <w:vMerge/>
          </w:tcPr>
          <w:p w:rsidR="002E2DF0" w:rsidRDefault="002E2DF0"/>
        </w:tc>
      </w:tr>
      <w:tr w:rsidR="002E2DF0">
        <w:trPr>
          <w:trHeight w:val="432"/>
        </w:trPr>
        <w:tc>
          <w:tcPr>
            <w:tcW w:w="4404" w:type="dxa"/>
            <w:gridSpan w:val="3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计</w:t>
            </w:r>
          </w:p>
        </w:tc>
        <w:tc>
          <w:tcPr>
            <w:tcW w:w="1440" w:type="dxa"/>
          </w:tcPr>
          <w:p w:rsidR="002E2DF0" w:rsidRDefault="00E9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1189.23</w:t>
            </w:r>
          </w:p>
        </w:tc>
        <w:tc>
          <w:tcPr>
            <w:tcW w:w="1620" w:type="dxa"/>
          </w:tcPr>
          <w:p w:rsidR="002E2DF0" w:rsidRDefault="00E9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1147.30</w:t>
            </w:r>
          </w:p>
        </w:tc>
        <w:tc>
          <w:tcPr>
            <w:tcW w:w="1369" w:type="dxa"/>
          </w:tcPr>
          <w:p w:rsidR="002E2DF0" w:rsidRDefault="00E9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41.94</w:t>
            </w: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2010305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专项业务活动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0.8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9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0.8</w:t>
            </w: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2010307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法制建设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9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2010699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其他财务事务支出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369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2011009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公务员考核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3.6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3.6</w:t>
            </w:r>
          </w:p>
        </w:tc>
        <w:tc>
          <w:tcPr>
            <w:tcW w:w="1369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2019999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其他一般公共服务支出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369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2040601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司法行政运行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7.1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7.1</w:t>
            </w:r>
          </w:p>
        </w:tc>
        <w:tc>
          <w:tcPr>
            <w:tcW w:w="1369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2070101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文化行政运行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2.46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2.46</w:t>
            </w:r>
          </w:p>
        </w:tc>
        <w:tc>
          <w:tcPr>
            <w:tcW w:w="1369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</w:tr>
      <w:tr w:rsidR="00C252E7" w:rsidRPr="00C4557D">
        <w:trPr>
          <w:trHeight w:val="432"/>
        </w:trPr>
        <w:tc>
          <w:tcPr>
            <w:tcW w:w="1164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2070199</w:t>
            </w:r>
          </w:p>
        </w:tc>
        <w:tc>
          <w:tcPr>
            <w:tcW w:w="3240" w:type="dxa"/>
            <w:gridSpan w:val="2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其他文化支出</w:t>
            </w:r>
          </w:p>
        </w:tc>
        <w:tc>
          <w:tcPr>
            <w:tcW w:w="144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620" w:type="dxa"/>
          </w:tcPr>
          <w:p w:rsidR="00C252E7" w:rsidRPr="00C4557D" w:rsidRDefault="00C252E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9" w:type="dxa"/>
          </w:tcPr>
          <w:p w:rsidR="00C252E7" w:rsidRPr="00C4557D" w:rsidRDefault="003A3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2080201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行政运行</w:t>
            </w:r>
          </w:p>
        </w:tc>
        <w:tc>
          <w:tcPr>
            <w:tcW w:w="1440" w:type="dxa"/>
          </w:tcPr>
          <w:p w:rsidR="002E2DF0" w:rsidRDefault="00E9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42.35</w:t>
            </w:r>
          </w:p>
        </w:tc>
        <w:tc>
          <w:tcPr>
            <w:tcW w:w="1620" w:type="dxa"/>
          </w:tcPr>
          <w:p w:rsidR="002E2DF0" w:rsidRDefault="00E9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42.35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2080205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老龄事务</w:t>
            </w:r>
          </w:p>
        </w:tc>
        <w:tc>
          <w:tcPr>
            <w:tcW w:w="1440" w:type="dxa"/>
          </w:tcPr>
          <w:p w:rsidR="002E2DF0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316.27</w:t>
            </w:r>
          </w:p>
        </w:tc>
        <w:tc>
          <w:tcPr>
            <w:tcW w:w="1620" w:type="dxa"/>
          </w:tcPr>
          <w:p w:rsidR="002E2DF0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316.27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C252E7">
        <w:trPr>
          <w:trHeight w:val="432"/>
        </w:trPr>
        <w:tc>
          <w:tcPr>
            <w:tcW w:w="1164" w:type="dxa"/>
          </w:tcPr>
          <w:p w:rsidR="00C252E7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2080207</w:t>
            </w:r>
          </w:p>
        </w:tc>
        <w:tc>
          <w:tcPr>
            <w:tcW w:w="3240" w:type="dxa"/>
            <w:gridSpan w:val="2"/>
          </w:tcPr>
          <w:p w:rsidR="00C252E7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行政区划和地名管理</w:t>
            </w:r>
          </w:p>
        </w:tc>
        <w:tc>
          <w:tcPr>
            <w:tcW w:w="1440" w:type="dxa"/>
          </w:tcPr>
          <w:p w:rsidR="00C252E7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3.38</w:t>
            </w:r>
          </w:p>
        </w:tc>
        <w:tc>
          <w:tcPr>
            <w:tcW w:w="1620" w:type="dxa"/>
          </w:tcPr>
          <w:p w:rsidR="00C252E7" w:rsidRDefault="00C25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C252E7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3.38</w:t>
            </w: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2080208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基层政权和社区建设</w:t>
            </w:r>
          </w:p>
        </w:tc>
        <w:tc>
          <w:tcPr>
            <w:tcW w:w="1440" w:type="dxa"/>
          </w:tcPr>
          <w:p w:rsidR="002E2DF0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312.81</w:t>
            </w:r>
          </w:p>
        </w:tc>
        <w:tc>
          <w:tcPr>
            <w:tcW w:w="1620" w:type="dxa"/>
          </w:tcPr>
          <w:p w:rsidR="002E2DF0" w:rsidRDefault="00C25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312.81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3A3D25">
        <w:trPr>
          <w:trHeight w:val="432"/>
        </w:trPr>
        <w:tc>
          <w:tcPr>
            <w:tcW w:w="1164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2080299</w:t>
            </w:r>
          </w:p>
        </w:tc>
        <w:tc>
          <w:tcPr>
            <w:tcW w:w="3240" w:type="dxa"/>
            <w:gridSpan w:val="2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其他民政管理事务支出</w:t>
            </w:r>
          </w:p>
        </w:tc>
        <w:tc>
          <w:tcPr>
            <w:tcW w:w="1440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15.07</w:t>
            </w:r>
          </w:p>
        </w:tc>
        <w:tc>
          <w:tcPr>
            <w:tcW w:w="1620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15.07</w:t>
            </w: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2080804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优抚事业单位支出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3A3D25">
        <w:trPr>
          <w:trHeight w:val="432"/>
        </w:trPr>
        <w:tc>
          <w:tcPr>
            <w:tcW w:w="1164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2080805</w:t>
            </w:r>
          </w:p>
        </w:tc>
        <w:tc>
          <w:tcPr>
            <w:tcW w:w="3240" w:type="dxa"/>
            <w:gridSpan w:val="2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义务兵优待</w:t>
            </w:r>
          </w:p>
        </w:tc>
        <w:tc>
          <w:tcPr>
            <w:tcW w:w="1440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152.78</w:t>
            </w:r>
          </w:p>
        </w:tc>
        <w:tc>
          <w:tcPr>
            <w:tcW w:w="1620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152.78</w:t>
            </w:r>
          </w:p>
        </w:tc>
        <w:tc>
          <w:tcPr>
            <w:tcW w:w="1369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2080899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其他优抚支出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132.93</w:t>
            </w:r>
          </w:p>
        </w:tc>
        <w:tc>
          <w:tcPr>
            <w:tcW w:w="162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132.93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2081001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儿童福利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6.41</w:t>
            </w:r>
          </w:p>
        </w:tc>
        <w:tc>
          <w:tcPr>
            <w:tcW w:w="16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6.41</w:t>
            </w: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2081104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残疾人康复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3A3D25">
        <w:trPr>
          <w:trHeight w:val="432"/>
        </w:trPr>
        <w:tc>
          <w:tcPr>
            <w:tcW w:w="1164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2081105</w:t>
            </w:r>
          </w:p>
        </w:tc>
        <w:tc>
          <w:tcPr>
            <w:tcW w:w="3240" w:type="dxa"/>
            <w:gridSpan w:val="2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残疾人就业和扶贫</w:t>
            </w:r>
          </w:p>
        </w:tc>
        <w:tc>
          <w:tcPr>
            <w:tcW w:w="1440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3A3D25" w:rsidRDefault="003A3D25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2081199</w:t>
            </w:r>
          </w:p>
        </w:tc>
        <w:tc>
          <w:tcPr>
            <w:tcW w:w="3240" w:type="dxa"/>
            <w:gridSpan w:val="2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其他残疾人事业支出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104.9</w:t>
            </w:r>
          </w:p>
        </w:tc>
        <w:tc>
          <w:tcPr>
            <w:tcW w:w="162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104.9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2081902</w:t>
            </w:r>
          </w:p>
        </w:tc>
        <w:tc>
          <w:tcPr>
            <w:tcW w:w="3240" w:type="dxa"/>
            <w:gridSpan w:val="2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</w:t>
            </w:r>
            <w:r>
              <w:rPr>
                <w:sz w:val="24"/>
                <w:szCs w:val="24"/>
              </w:rPr>
              <w:t>最低生活保障金支出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0.13</w:t>
            </w:r>
          </w:p>
        </w:tc>
        <w:tc>
          <w:tcPr>
            <w:tcW w:w="162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0.13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2082102</w:t>
            </w:r>
          </w:p>
        </w:tc>
        <w:tc>
          <w:tcPr>
            <w:tcW w:w="3240" w:type="dxa"/>
            <w:gridSpan w:val="2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农村五保供养支出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24.45</w:t>
            </w:r>
          </w:p>
        </w:tc>
        <w:tc>
          <w:tcPr>
            <w:tcW w:w="162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24.45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2082502</w:t>
            </w:r>
          </w:p>
        </w:tc>
        <w:tc>
          <w:tcPr>
            <w:tcW w:w="3240" w:type="dxa"/>
            <w:gridSpan w:val="2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其他农村</w:t>
            </w:r>
            <w:r>
              <w:rPr>
                <w:sz w:val="24"/>
                <w:szCs w:val="24"/>
              </w:rPr>
              <w:t>生活救助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3A3D25" w:rsidP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2089901</w:t>
            </w:r>
          </w:p>
        </w:tc>
        <w:tc>
          <w:tcPr>
            <w:tcW w:w="3240" w:type="dxa"/>
            <w:gridSpan w:val="2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其他社会</w:t>
            </w:r>
            <w:r>
              <w:rPr>
                <w:sz w:val="24"/>
                <w:szCs w:val="24"/>
              </w:rPr>
              <w:t>保障和就业支出</w:t>
            </w:r>
          </w:p>
        </w:tc>
        <w:tc>
          <w:tcPr>
            <w:tcW w:w="144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19.53</w:t>
            </w:r>
          </w:p>
        </w:tc>
        <w:tc>
          <w:tcPr>
            <w:tcW w:w="1620" w:type="dxa"/>
          </w:tcPr>
          <w:p w:rsidR="002E2DF0" w:rsidRDefault="003A3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19.53</w:t>
            </w:r>
          </w:p>
        </w:tc>
        <w:tc>
          <w:tcPr>
            <w:tcW w:w="1369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</w:tr>
      <w:tr w:rsidR="002E2DF0">
        <w:trPr>
          <w:trHeight w:val="432"/>
        </w:trPr>
        <w:tc>
          <w:tcPr>
            <w:tcW w:w="1164" w:type="dxa"/>
          </w:tcPr>
          <w:p w:rsidR="002E2DF0" w:rsidRDefault="003C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2100409</w:t>
            </w:r>
          </w:p>
        </w:tc>
        <w:tc>
          <w:tcPr>
            <w:tcW w:w="3240" w:type="dxa"/>
            <w:gridSpan w:val="2"/>
          </w:tcPr>
          <w:p w:rsidR="002E2DF0" w:rsidRDefault="003C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重大公共卫生</w:t>
            </w:r>
            <w:r>
              <w:rPr>
                <w:sz w:val="24"/>
                <w:szCs w:val="24"/>
              </w:rPr>
              <w:t>专项</w:t>
            </w:r>
          </w:p>
        </w:tc>
        <w:tc>
          <w:tcPr>
            <w:tcW w:w="1440" w:type="dxa"/>
          </w:tcPr>
          <w:p w:rsidR="002E2DF0" w:rsidRDefault="003C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0.28</w:t>
            </w:r>
          </w:p>
        </w:tc>
        <w:tc>
          <w:tcPr>
            <w:tcW w:w="1620" w:type="dxa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2DF0" w:rsidRDefault="003C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0.28</w:t>
            </w:r>
          </w:p>
        </w:tc>
      </w:tr>
    </w:tbl>
    <w:p w:rsidR="002E2DF0" w:rsidRDefault="002E2DF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　　</w:t>
      </w:r>
    </w:p>
    <w:p w:rsidR="002E2DF0" w:rsidRDefault="002E2DF0" w:rsidP="009E1EDD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 “三公”经费支出表</w:t>
      </w:r>
    </w:p>
    <w:p w:rsidR="002E2DF0" w:rsidRDefault="002E2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铜川市新区社会事业局</w:t>
      </w:r>
      <w:r w:rsidR="002E6A23">
        <w:rPr>
          <w:b/>
          <w:sz w:val="32"/>
          <w:szCs w:val="32"/>
        </w:rPr>
        <w:t>201</w:t>
      </w:r>
      <w:r w:rsidR="002E6A23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年度“三公”经费支出表</w:t>
      </w:r>
    </w:p>
    <w:p w:rsidR="002E2DF0" w:rsidRDefault="002E2D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单位：万元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696"/>
        <w:gridCol w:w="1096"/>
        <w:gridCol w:w="1798"/>
        <w:gridCol w:w="1446"/>
        <w:gridCol w:w="1583"/>
      </w:tblGrid>
      <w:tr w:rsidR="002E2DF0">
        <w:trPr>
          <w:trHeight w:val="594"/>
        </w:trPr>
        <w:tc>
          <w:tcPr>
            <w:tcW w:w="1100" w:type="dxa"/>
            <w:vMerge w:val="restart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696" w:type="dxa"/>
            <w:vMerge w:val="restart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因公出国（境）费</w:t>
            </w:r>
          </w:p>
        </w:tc>
        <w:tc>
          <w:tcPr>
            <w:tcW w:w="4340" w:type="dxa"/>
            <w:gridSpan w:val="3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公务用车购置及运行维护费</w:t>
            </w:r>
          </w:p>
        </w:tc>
        <w:tc>
          <w:tcPr>
            <w:tcW w:w="1583" w:type="dxa"/>
            <w:vMerge w:val="restart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公务接待费</w:t>
            </w:r>
          </w:p>
        </w:tc>
      </w:tr>
      <w:tr w:rsidR="002E2DF0">
        <w:trPr>
          <w:trHeight w:val="624"/>
        </w:trPr>
        <w:tc>
          <w:tcPr>
            <w:tcW w:w="1100" w:type="dxa"/>
            <w:vMerge/>
            <w:vAlign w:val="center"/>
          </w:tcPr>
          <w:p w:rsidR="002E2DF0" w:rsidRDefault="002E2DF0"/>
        </w:tc>
        <w:tc>
          <w:tcPr>
            <w:tcW w:w="1696" w:type="dxa"/>
            <w:vMerge/>
            <w:vAlign w:val="center"/>
          </w:tcPr>
          <w:p w:rsidR="002E2DF0" w:rsidRDefault="002E2DF0"/>
        </w:tc>
        <w:tc>
          <w:tcPr>
            <w:tcW w:w="1096" w:type="dxa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798" w:type="dxa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公务用车运行维护费</w:t>
            </w:r>
          </w:p>
        </w:tc>
        <w:tc>
          <w:tcPr>
            <w:tcW w:w="1446" w:type="dxa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83" w:type="dxa"/>
            <w:vMerge/>
            <w:vAlign w:val="center"/>
          </w:tcPr>
          <w:p w:rsidR="002E2DF0" w:rsidRDefault="002E2DF0"/>
        </w:tc>
      </w:tr>
      <w:tr w:rsidR="002E2DF0">
        <w:trPr>
          <w:trHeight w:val="613"/>
        </w:trPr>
        <w:tc>
          <w:tcPr>
            <w:tcW w:w="1100" w:type="dxa"/>
            <w:vAlign w:val="center"/>
          </w:tcPr>
          <w:p w:rsidR="002E2DF0" w:rsidRDefault="005456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2.45</w:t>
            </w:r>
          </w:p>
        </w:tc>
        <w:tc>
          <w:tcPr>
            <w:tcW w:w="1696" w:type="dxa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2E2DF0" w:rsidRDefault="003C7C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2.15</w:t>
            </w:r>
          </w:p>
        </w:tc>
        <w:tc>
          <w:tcPr>
            <w:tcW w:w="1798" w:type="dxa"/>
            <w:vAlign w:val="center"/>
          </w:tcPr>
          <w:p w:rsidR="002E2DF0" w:rsidRDefault="005456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2.15</w:t>
            </w:r>
          </w:p>
        </w:tc>
        <w:tc>
          <w:tcPr>
            <w:tcW w:w="1446" w:type="dxa"/>
            <w:vAlign w:val="center"/>
          </w:tcPr>
          <w:p w:rsidR="002E2DF0" w:rsidRDefault="002E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2E2DF0" w:rsidRDefault="005456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</w:tr>
    </w:tbl>
    <w:p w:rsidR="002E2DF0" w:rsidRDefault="002E2DF0">
      <w:pPr>
        <w:jc w:val="center"/>
        <w:rPr>
          <w:sz w:val="24"/>
          <w:szCs w:val="24"/>
        </w:rPr>
      </w:pPr>
    </w:p>
    <w:p w:rsidR="002E2DF0" w:rsidRDefault="002E2D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补充资料：</w:t>
      </w:r>
    </w:p>
    <w:p w:rsidR="002E2DF0" w:rsidRDefault="002E2DF0">
      <w:pPr>
        <w:ind w:leftChars="47" w:left="14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1因公出国（境）团组情况：</w:t>
      </w:r>
      <w:r w:rsidR="002E6A23">
        <w:rPr>
          <w:sz w:val="28"/>
          <w:szCs w:val="28"/>
        </w:rPr>
        <w:t>201</w:t>
      </w:r>
      <w:r w:rsidR="002E6A2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年度本单位组织出国（境）团组个；参加其他单位组织的出国（境）团组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个；本单位全年因公出国（境）累计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人次。</w:t>
      </w:r>
    </w:p>
    <w:p w:rsidR="002E2DF0" w:rsidRDefault="002E2DF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2.公务用车购置及保有情况：</w:t>
      </w:r>
      <w:r w:rsidR="00BA601C">
        <w:rPr>
          <w:sz w:val="28"/>
          <w:szCs w:val="28"/>
        </w:rPr>
        <w:t>201</w:t>
      </w:r>
      <w:r w:rsidR="00BA601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年度本单位购置公务用车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辆；年末公务用车保有量</w:t>
      </w:r>
      <w:r w:rsidR="00BA601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辆。</w:t>
      </w:r>
    </w:p>
    <w:p w:rsidR="002E2DF0" w:rsidRDefault="002E2DF0">
      <w:pPr>
        <w:ind w:leftChars="47" w:left="14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3.公务接待有关情况：</w:t>
      </w:r>
      <w:r w:rsidR="00BA601C">
        <w:rPr>
          <w:sz w:val="28"/>
          <w:szCs w:val="28"/>
        </w:rPr>
        <w:t>201</w:t>
      </w:r>
      <w:r w:rsidR="00BA601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年度公务接待累计</w:t>
      </w:r>
      <w:r w:rsidR="003C7C9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批次，公务接待累计</w:t>
      </w:r>
      <w:r w:rsidR="003C7C9E"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人。</w:t>
      </w:r>
    </w:p>
    <w:p w:rsidR="002E2DF0" w:rsidRDefault="002E2DF0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b/>
          <w:sz w:val="32"/>
          <w:szCs w:val="32"/>
        </w:rPr>
        <w:t>新区社会事业局</w:t>
      </w:r>
      <w:r w:rsidR="00C4557D">
        <w:rPr>
          <w:b/>
          <w:sz w:val="32"/>
          <w:szCs w:val="32"/>
        </w:rPr>
        <w:t>201</w:t>
      </w:r>
      <w:r w:rsidR="00C4557D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年度部门决算情况说明</w:t>
      </w:r>
    </w:p>
    <w:p w:rsidR="002E2DF0" w:rsidRDefault="002E2DF0" w:rsidP="009E1EDD">
      <w:pPr>
        <w:ind w:firstLineChars="196" w:firstLine="63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</w:t>
      </w:r>
      <w:r w:rsidR="00ED03EE">
        <w:rPr>
          <w:b/>
          <w:sz w:val="32"/>
          <w:szCs w:val="32"/>
        </w:rPr>
        <w:t>201</w:t>
      </w:r>
      <w:r w:rsidR="00ED03EE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年度收入支出决算总体情况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1、收入总计</w:t>
      </w:r>
      <w:r w:rsidR="00794149">
        <w:rPr>
          <w:rFonts w:hint="eastAsia"/>
          <w:sz w:val="32"/>
          <w:szCs w:val="32"/>
        </w:rPr>
        <w:t>1840.54</w:t>
      </w:r>
      <w:r>
        <w:rPr>
          <w:sz w:val="32"/>
          <w:szCs w:val="32"/>
        </w:rPr>
        <w:t>万元。包括：当年财政拨款收入</w:t>
      </w:r>
      <w:r w:rsidR="00794149">
        <w:rPr>
          <w:rFonts w:hint="eastAsia"/>
          <w:sz w:val="32"/>
          <w:szCs w:val="32"/>
        </w:rPr>
        <w:t>1520.73</w:t>
      </w:r>
      <w:r>
        <w:rPr>
          <w:sz w:val="32"/>
          <w:szCs w:val="32"/>
        </w:rPr>
        <w:t>万元，上年结转和结余</w:t>
      </w:r>
      <w:r w:rsidR="00D834E8">
        <w:rPr>
          <w:rFonts w:hint="eastAsia"/>
          <w:sz w:val="32"/>
          <w:szCs w:val="32"/>
        </w:rPr>
        <w:t>319.81</w:t>
      </w:r>
      <w:r>
        <w:rPr>
          <w:sz w:val="32"/>
          <w:szCs w:val="32"/>
        </w:rPr>
        <w:t>万元。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2、支出总计</w:t>
      </w:r>
      <w:r w:rsidR="00794149">
        <w:rPr>
          <w:rFonts w:hint="eastAsia"/>
          <w:sz w:val="32"/>
          <w:szCs w:val="32"/>
        </w:rPr>
        <w:t>1840.54</w:t>
      </w:r>
      <w:r>
        <w:rPr>
          <w:rFonts w:hint="eastAsia"/>
          <w:sz w:val="32"/>
          <w:szCs w:val="32"/>
        </w:rPr>
        <w:t>万元。包括：</w:t>
      </w:r>
    </w:p>
    <w:p w:rsidR="002E2DF0" w:rsidRDefault="002E2DF0">
      <w:pPr>
        <w:numPr>
          <w:ilvl w:val="0"/>
          <w:numId w:val="1"/>
        </w:numPr>
        <w:tabs>
          <w:tab w:val="clear" w:pos="1440"/>
          <w:tab w:val="num" w:pos="4"/>
        </w:tabs>
        <w:ind w:left="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基本支出</w:t>
      </w:r>
      <w:r w:rsidR="00794149">
        <w:rPr>
          <w:rFonts w:hint="eastAsia"/>
          <w:sz w:val="32"/>
          <w:szCs w:val="32"/>
        </w:rPr>
        <w:t>1401.04</w:t>
      </w:r>
      <w:r>
        <w:rPr>
          <w:rFonts w:hint="eastAsia"/>
          <w:sz w:val="32"/>
          <w:szCs w:val="32"/>
        </w:rPr>
        <w:t>万元，</w:t>
      </w:r>
      <w:r>
        <w:rPr>
          <w:sz w:val="32"/>
          <w:szCs w:val="32"/>
        </w:rPr>
        <w:t>包括工资福利支出</w:t>
      </w:r>
      <w:r w:rsidR="00794149">
        <w:rPr>
          <w:rFonts w:hint="eastAsia"/>
          <w:sz w:val="32"/>
          <w:szCs w:val="32"/>
        </w:rPr>
        <w:t>51.9</w:t>
      </w:r>
      <w:r>
        <w:rPr>
          <w:sz w:val="32"/>
          <w:szCs w:val="32"/>
        </w:rPr>
        <w:t>万元，对个人和家庭的补助支出</w:t>
      </w:r>
      <w:r w:rsidR="00794149">
        <w:rPr>
          <w:rFonts w:hint="eastAsia"/>
          <w:sz w:val="32"/>
          <w:szCs w:val="32"/>
        </w:rPr>
        <w:t>1009.2</w:t>
      </w:r>
      <w:r>
        <w:rPr>
          <w:sz w:val="32"/>
          <w:szCs w:val="32"/>
        </w:rPr>
        <w:t>万元，商品和服务支</w:t>
      </w:r>
      <w:r>
        <w:rPr>
          <w:sz w:val="32"/>
          <w:szCs w:val="32"/>
        </w:rPr>
        <w:lastRenderedPageBreak/>
        <w:t>出</w:t>
      </w:r>
      <w:r w:rsidR="00794149">
        <w:rPr>
          <w:rFonts w:hint="eastAsia"/>
          <w:sz w:val="32"/>
          <w:szCs w:val="32"/>
        </w:rPr>
        <w:t>390.24</w:t>
      </w:r>
      <w:r>
        <w:rPr>
          <w:sz w:val="32"/>
          <w:szCs w:val="32"/>
        </w:rPr>
        <w:t>万元，其他资本性支出</w:t>
      </w:r>
      <w:r w:rsidR="00794149">
        <w:rPr>
          <w:rFonts w:hint="eastAsia"/>
          <w:sz w:val="32"/>
          <w:szCs w:val="32"/>
        </w:rPr>
        <w:t>5.78</w:t>
      </w:r>
      <w:r>
        <w:rPr>
          <w:sz w:val="32"/>
          <w:szCs w:val="32"/>
        </w:rPr>
        <w:t>万元。</w:t>
      </w:r>
    </w:p>
    <w:p w:rsidR="002E2DF0" w:rsidRDefault="002E2DF0">
      <w:pPr>
        <w:numPr>
          <w:ilvl w:val="0"/>
          <w:numId w:val="1"/>
        </w:numPr>
        <w:tabs>
          <w:tab w:val="clear" w:pos="1440"/>
          <w:tab w:val="num" w:pos="-10"/>
        </w:tabs>
        <w:ind w:left="0" w:firstLine="640"/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项目支出</w:t>
      </w:r>
      <w:r w:rsidR="00794149">
        <w:rPr>
          <w:rFonts w:hint="eastAsia"/>
          <w:sz w:val="32"/>
          <w:szCs w:val="32"/>
        </w:rPr>
        <w:t>56.08</w:t>
      </w:r>
      <w:r>
        <w:rPr>
          <w:rFonts w:hint="eastAsia"/>
          <w:sz w:val="32"/>
          <w:szCs w:val="32"/>
        </w:rPr>
        <w:t>万元，</w:t>
      </w:r>
      <w:r>
        <w:rPr>
          <w:sz w:val="32"/>
          <w:szCs w:val="32"/>
        </w:rPr>
        <w:t>包括</w:t>
      </w:r>
      <w:r w:rsidR="00794149">
        <w:rPr>
          <w:rFonts w:hint="eastAsia"/>
          <w:sz w:val="32"/>
          <w:szCs w:val="32"/>
        </w:rPr>
        <w:t>行政事业类</w:t>
      </w:r>
      <w:r w:rsidR="00794149">
        <w:rPr>
          <w:sz w:val="32"/>
          <w:szCs w:val="32"/>
        </w:rPr>
        <w:t>项目</w:t>
      </w:r>
      <w:r>
        <w:rPr>
          <w:sz w:val="32"/>
          <w:szCs w:val="32"/>
        </w:rPr>
        <w:t>支出</w:t>
      </w:r>
      <w:r w:rsidR="00794149">
        <w:rPr>
          <w:rFonts w:hint="eastAsia"/>
          <w:sz w:val="32"/>
          <w:szCs w:val="32"/>
        </w:rPr>
        <w:t>56.08</w:t>
      </w:r>
      <w:r>
        <w:rPr>
          <w:sz w:val="32"/>
          <w:szCs w:val="32"/>
        </w:rPr>
        <w:t>万元。</w:t>
      </w:r>
    </w:p>
    <w:p w:rsidR="002E2DF0" w:rsidRDefault="002E2DF0">
      <w:pPr>
        <w:numPr>
          <w:ilvl w:val="0"/>
          <w:numId w:val="1"/>
        </w:numPr>
        <w:tabs>
          <w:tab w:val="clear" w:pos="1440"/>
          <w:tab w:val="num" w:pos="-10"/>
        </w:tabs>
        <w:ind w:left="0" w:firstLine="640"/>
        <w:jc w:val="left"/>
        <w:rPr>
          <w:sz w:val="32"/>
          <w:szCs w:val="32"/>
        </w:rPr>
      </w:pPr>
      <w:r>
        <w:rPr>
          <w:sz w:val="32"/>
          <w:szCs w:val="32"/>
        </w:rPr>
        <w:t>年末结转和结余</w:t>
      </w:r>
      <w:r w:rsidR="00794149">
        <w:rPr>
          <w:rFonts w:hint="eastAsia"/>
          <w:sz w:val="32"/>
          <w:szCs w:val="32"/>
        </w:rPr>
        <w:t>383.42</w:t>
      </w:r>
      <w:r>
        <w:rPr>
          <w:sz w:val="32"/>
          <w:szCs w:val="32"/>
        </w:rPr>
        <w:t>万元。</w:t>
      </w:r>
    </w:p>
    <w:p w:rsidR="002E2DF0" w:rsidRDefault="002E2DF0" w:rsidP="009E1EDD">
      <w:pPr>
        <w:ind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（二）公共预算财政拨款支出决算情况说明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1、公共预算财政拨款支出决算总体情况。</w:t>
      </w:r>
    </w:p>
    <w:p w:rsidR="002E2DF0" w:rsidRDefault="00EC6751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="002E2DF0">
        <w:rPr>
          <w:sz w:val="32"/>
          <w:szCs w:val="32"/>
        </w:rPr>
        <w:t>年度公共预算财政拨款支出</w:t>
      </w:r>
      <w:r>
        <w:rPr>
          <w:rFonts w:hint="eastAsia"/>
          <w:sz w:val="32"/>
          <w:szCs w:val="32"/>
        </w:rPr>
        <w:t>1189.23</w:t>
      </w:r>
      <w:r w:rsidR="002E2DF0">
        <w:rPr>
          <w:sz w:val="32"/>
          <w:szCs w:val="32"/>
        </w:rPr>
        <w:t>万元，占全年支出合计的</w:t>
      </w:r>
      <w:r>
        <w:rPr>
          <w:rFonts w:hint="eastAsia"/>
          <w:sz w:val="32"/>
          <w:szCs w:val="32"/>
        </w:rPr>
        <w:t>64.61</w:t>
      </w:r>
      <w:r w:rsidR="002E2DF0">
        <w:rPr>
          <w:sz w:val="32"/>
          <w:szCs w:val="32"/>
        </w:rPr>
        <w:t>%，其中</w:t>
      </w:r>
      <w:r w:rsidR="002E2DF0">
        <w:rPr>
          <w:rFonts w:hint="eastAsia"/>
          <w:sz w:val="32"/>
          <w:szCs w:val="32"/>
        </w:rPr>
        <w:t>基本支出</w:t>
      </w:r>
      <w:r>
        <w:rPr>
          <w:rFonts w:hint="eastAsia"/>
          <w:sz w:val="32"/>
          <w:szCs w:val="32"/>
        </w:rPr>
        <w:t>1147.30</w:t>
      </w:r>
      <w:r w:rsidR="002E2DF0">
        <w:rPr>
          <w:rFonts w:hint="eastAsia"/>
          <w:sz w:val="32"/>
          <w:szCs w:val="32"/>
        </w:rPr>
        <w:t>万元，</w:t>
      </w:r>
      <w:r w:rsidR="002E2DF0">
        <w:rPr>
          <w:sz w:val="32"/>
          <w:szCs w:val="32"/>
        </w:rPr>
        <w:t>占全年支出的</w:t>
      </w:r>
      <w:r>
        <w:rPr>
          <w:rFonts w:hint="eastAsia"/>
          <w:sz w:val="32"/>
          <w:szCs w:val="32"/>
        </w:rPr>
        <w:t>62.33</w:t>
      </w:r>
      <w:r w:rsidR="002E2DF0">
        <w:rPr>
          <w:sz w:val="32"/>
          <w:szCs w:val="32"/>
        </w:rPr>
        <w:t>%，</w:t>
      </w:r>
      <w:r w:rsidR="002E2DF0">
        <w:rPr>
          <w:rFonts w:hint="eastAsia"/>
          <w:sz w:val="32"/>
          <w:szCs w:val="32"/>
        </w:rPr>
        <w:t>项目支出</w:t>
      </w:r>
      <w:r>
        <w:rPr>
          <w:rFonts w:hint="eastAsia"/>
          <w:sz w:val="32"/>
          <w:szCs w:val="32"/>
        </w:rPr>
        <w:t>41.94</w:t>
      </w:r>
      <w:r w:rsidR="002E2DF0">
        <w:rPr>
          <w:rFonts w:hint="eastAsia"/>
          <w:sz w:val="32"/>
          <w:szCs w:val="32"/>
        </w:rPr>
        <w:t>万元，</w:t>
      </w:r>
      <w:r w:rsidR="002E2DF0">
        <w:rPr>
          <w:sz w:val="32"/>
          <w:szCs w:val="32"/>
        </w:rPr>
        <w:t>占全年支出的</w:t>
      </w:r>
      <w:r>
        <w:rPr>
          <w:rFonts w:hint="eastAsia"/>
          <w:sz w:val="32"/>
          <w:szCs w:val="32"/>
        </w:rPr>
        <w:t>2.28</w:t>
      </w:r>
      <w:r w:rsidR="002E2DF0">
        <w:rPr>
          <w:sz w:val="32"/>
          <w:szCs w:val="32"/>
        </w:rPr>
        <w:t>%。主要用于文化支出、民政支出、体育支出等。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2、公共预算财政拨款支出决算具体情况（按支出功能分类科目）。</w:t>
      </w:r>
    </w:p>
    <w:p w:rsidR="002E2DF0" w:rsidRDefault="00EC6751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="002E2DF0">
        <w:rPr>
          <w:sz w:val="32"/>
          <w:szCs w:val="32"/>
        </w:rPr>
        <w:t>年度公共预算财政拨款支出</w:t>
      </w:r>
      <w:r>
        <w:rPr>
          <w:rFonts w:hint="eastAsia"/>
          <w:sz w:val="32"/>
          <w:szCs w:val="32"/>
        </w:rPr>
        <w:t>1189.23</w:t>
      </w:r>
      <w:r w:rsidR="002E2DF0">
        <w:rPr>
          <w:sz w:val="32"/>
          <w:szCs w:val="32"/>
        </w:rPr>
        <w:t>万元，其中：行政运行经费：</w:t>
      </w:r>
      <w:r w:rsidR="00B82780">
        <w:rPr>
          <w:rFonts w:hint="eastAsia"/>
          <w:sz w:val="32"/>
          <w:szCs w:val="32"/>
        </w:rPr>
        <w:t>67.31</w:t>
      </w:r>
      <w:r w:rsidR="002E2DF0">
        <w:rPr>
          <w:sz w:val="32"/>
          <w:szCs w:val="32"/>
        </w:rPr>
        <w:t>万元，包括在编人员工资、公用经费</w:t>
      </w:r>
      <w:r w:rsidR="00B82780">
        <w:rPr>
          <w:rFonts w:hint="eastAsia"/>
          <w:sz w:val="32"/>
          <w:szCs w:val="32"/>
        </w:rPr>
        <w:t>、</w:t>
      </w:r>
      <w:r w:rsidR="00B82780">
        <w:rPr>
          <w:sz w:val="32"/>
          <w:szCs w:val="32"/>
        </w:rPr>
        <w:t>司法行政运行</w:t>
      </w:r>
      <w:r w:rsidR="00B82780">
        <w:rPr>
          <w:rFonts w:hint="eastAsia"/>
          <w:sz w:val="32"/>
          <w:szCs w:val="32"/>
        </w:rPr>
        <w:t>、</w:t>
      </w:r>
      <w:r w:rsidR="00B82780">
        <w:rPr>
          <w:sz w:val="32"/>
          <w:szCs w:val="32"/>
        </w:rPr>
        <w:t>文化行政运行等</w:t>
      </w:r>
      <w:r w:rsidR="002E2DF0">
        <w:rPr>
          <w:sz w:val="32"/>
          <w:szCs w:val="32"/>
        </w:rPr>
        <w:t>；老龄补贴支出</w:t>
      </w:r>
      <w:r>
        <w:rPr>
          <w:rFonts w:hint="eastAsia"/>
          <w:sz w:val="32"/>
          <w:szCs w:val="32"/>
        </w:rPr>
        <w:t>316.27</w:t>
      </w:r>
      <w:r w:rsidR="002E2DF0">
        <w:rPr>
          <w:sz w:val="32"/>
          <w:szCs w:val="32"/>
        </w:rPr>
        <w:t>万元；</w:t>
      </w:r>
      <w:r w:rsidR="00B82780">
        <w:rPr>
          <w:sz w:val="32"/>
          <w:szCs w:val="32"/>
        </w:rPr>
        <w:t>行政区划和地名管理支出</w:t>
      </w:r>
      <w:r w:rsidR="00B82780">
        <w:rPr>
          <w:rFonts w:hint="eastAsia"/>
          <w:sz w:val="32"/>
          <w:szCs w:val="32"/>
        </w:rPr>
        <w:t>3.38万元；</w:t>
      </w:r>
      <w:r w:rsidR="002E2DF0">
        <w:rPr>
          <w:sz w:val="32"/>
          <w:szCs w:val="32"/>
        </w:rPr>
        <w:t>基层政权和社区建设经费（社区专职工资及社保资金）</w:t>
      </w:r>
      <w:r w:rsidR="00B82780">
        <w:rPr>
          <w:rFonts w:hint="eastAsia"/>
          <w:sz w:val="32"/>
          <w:szCs w:val="32"/>
        </w:rPr>
        <w:t>327.88</w:t>
      </w:r>
      <w:r w:rsidR="002E2DF0">
        <w:rPr>
          <w:sz w:val="32"/>
          <w:szCs w:val="32"/>
        </w:rPr>
        <w:t>万元；</w:t>
      </w:r>
      <w:r w:rsidR="00B82780">
        <w:rPr>
          <w:sz w:val="32"/>
          <w:szCs w:val="32"/>
        </w:rPr>
        <w:t>社会福利</w:t>
      </w:r>
      <w:r w:rsidR="00B82780">
        <w:rPr>
          <w:rFonts w:hint="eastAsia"/>
          <w:sz w:val="32"/>
          <w:szCs w:val="32"/>
        </w:rPr>
        <w:t>6.41万元；</w:t>
      </w:r>
      <w:r w:rsidR="002E2DF0">
        <w:rPr>
          <w:sz w:val="32"/>
          <w:szCs w:val="32"/>
        </w:rPr>
        <w:t>优抚支出（退役士兵安置、义务兵优待金）</w:t>
      </w:r>
      <w:r w:rsidR="00B82780">
        <w:rPr>
          <w:rFonts w:hint="eastAsia"/>
          <w:sz w:val="32"/>
          <w:szCs w:val="32"/>
        </w:rPr>
        <w:t>286.71</w:t>
      </w:r>
      <w:r w:rsidR="002E2DF0">
        <w:rPr>
          <w:sz w:val="32"/>
          <w:szCs w:val="32"/>
        </w:rPr>
        <w:t>万元；残疾人补贴支出</w:t>
      </w:r>
      <w:r w:rsidR="00B82780">
        <w:rPr>
          <w:rFonts w:hint="eastAsia"/>
          <w:sz w:val="32"/>
          <w:szCs w:val="32"/>
        </w:rPr>
        <w:t>119.9</w:t>
      </w:r>
      <w:r w:rsidR="002E2DF0">
        <w:rPr>
          <w:sz w:val="32"/>
          <w:szCs w:val="32"/>
        </w:rPr>
        <w:t>万元；</w:t>
      </w:r>
      <w:r w:rsidR="00B82780">
        <w:rPr>
          <w:sz w:val="32"/>
          <w:szCs w:val="32"/>
        </w:rPr>
        <w:t>其他民政支出</w:t>
      </w:r>
      <w:r w:rsidR="00B82780">
        <w:rPr>
          <w:rFonts w:hint="eastAsia"/>
          <w:sz w:val="32"/>
          <w:szCs w:val="32"/>
        </w:rPr>
        <w:t>61.11</w:t>
      </w:r>
      <w:r w:rsidR="00B82780">
        <w:rPr>
          <w:sz w:val="32"/>
          <w:szCs w:val="32"/>
        </w:rPr>
        <w:t>万元</w:t>
      </w:r>
      <w:r w:rsidR="00B82780">
        <w:rPr>
          <w:rFonts w:hint="eastAsia"/>
          <w:sz w:val="32"/>
          <w:szCs w:val="32"/>
        </w:rPr>
        <w:t>，</w:t>
      </w:r>
      <w:r w:rsidR="00B82780">
        <w:rPr>
          <w:sz w:val="32"/>
          <w:szCs w:val="32"/>
        </w:rPr>
        <w:t>包括农村低保</w:t>
      </w:r>
      <w:r w:rsidR="00B82780">
        <w:rPr>
          <w:rFonts w:hint="eastAsia"/>
          <w:sz w:val="32"/>
          <w:szCs w:val="32"/>
        </w:rPr>
        <w:t>、</w:t>
      </w:r>
      <w:r w:rsidR="00B82780">
        <w:rPr>
          <w:sz w:val="32"/>
          <w:szCs w:val="32"/>
        </w:rPr>
        <w:t>五保</w:t>
      </w:r>
      <w:r w:rsidR="00B82780">
        <w:rPr>
          <w:rFonts w:hint="eastAsia"/>
          <w:sz w:val="32"/>
          <w:szCs w:val="32"/>
        </w:rPr>
        <w:t>、</w:t>
      </w:r>
      <w:r w:rsidR="00B82780">
        <w:rPr>
          <w:sz w:val="32"/>
          <w:szCs w:val="32"/>
        </w:rPr>
        <w:t>社会保障和就业</w:t>
      </w:r>
      <w:r w:rsidR="00B82780">
        <w:rPr>
          <w:rFonts w:hint="eastAsia"/>
          <w:sz w:val="32"/>
          <w:szCs w:val="32"/>
        </w:rPr>
        <w:t>；重大公共卫生专项0.28万元。</w:t>
      </w:r>
    </w:p>
    <w:p w:rsidR="002E2DF0" w:rsidRDefault="002E2DF0" w:rsidP="009E1EDD">
      <w:pPr>
        <w:ind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（三）公共预算财政拨款安排的“三公经费”支出情况</w:t>
      </w:r>
    </w:p>
    <w:p w:rsidR="002E2DF0" w:rsidRDefault="00D31265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2015</w:t>
      </w:r>
      <w:r w:rsidR="002E2DF0">
        <w:rPr>
          <w:rFonts w:hint="eastAsia"/>
          <w:sz w:val="32"/>
          <w:szCs w:val="32"/>
        </w:rPr>
        <w:t>年度公共预算财政拨款安排的“三公经费”支出</w:t>
      </w:r>
      <w:r>
        <w:rPr>
          <w:rFonts w:hint="eastAsia"/>
          <w:sz w:val="32"/>
          <w:szCs w:val="32"/>
        </w:rPr>
        <w:t>2.45</w:t>
      </w:r>
      <w:r w:rsidR="002E2DF0">
        <w:rPr>
          <w:rFonts w:hint="eastAsia"/>
          <w:sz w:val="32"/>
          <w:szCs w:val="32"/>
        </w:rPr>
        <w:t>万元，其中，因公出国（境）费用</w:t>
      </w:r>
      <w:r w:rsidR="002E2DF0">
        <w:rPr>
          <w:sz w:val="32"/>
          <w:szCs w:val="32"/>
        </w:rPr>
        <w:t>0</w:t>
      </w:r>
      <w:r w:rsidR="002E2DF0">
        <w:rPr>
          <w:rFonts w:hint="eastAsia"/>
          <w:sz w:val="32"/>
          <w:szCs w:val="32"/>
        </w:rPr>
        <w:t>万元，公务用车购置及运行维护费</w:t>
      </w:r>
      <w:r>
        <w:rPr>
          <w:rFonts w:hint="eastAsia"/>
          <w:sz w:val="32"/>
          <w:szCs w:val="32"/>
        </w:rPr>
        <w:t>2.15</w:t>
      </w:r>
      <w:r w:rsidR="002E2DF0">
        <w:rPr>
          <w:rFonts w:hint="eastAsia"/>
          <w:sz w:val="32"/>
          <w:szCs w:val="32"/>
        </w:rPr>
        <w:t>万元（其中公务用车购置费</w:t>
      </w:r>
      <w:r w:rsidR="002E2DF0">
        <w:rPr>
          <w:sz w:val="32"/>
          <w:szCs w:val="32"/>
        </w:rPr>
        <w:t>0</w:t>
      </w:r>
      <w:r w:rsidR="002E2DF0">
        <w:rPr>
          <w:rFonts w:hint="eastAsia"/>
          <w:sz w:val="32"/>
          <w:szCs w:val="32"/>
        </w:rPr>
        <w:t>万元，公务用车维护费</w:t>
      </w:r>
      <w:r>
        <w:rPr>
          <w:rFonts w:hint="eastAsia"/>
          <w:sz w:val="32"/>
          <w:szCs w:val="32"/>
        </w:rPr>
        <w:t>2.15</w:t>
      </w:r>
      <w:r w:rsidR="002E2DF0">
        <w:rPr>
          <w:rFonts w:hint="eastAsia"/>
          <w:sz w:val="32"/>
          <w:szCs w:val="32"/>
        </w:rPr>
        <w:t>万元），公务接待费</w:t>
      </w:r>
      <w:r w:rsidR="002E2DF0">
        <w:rPr>
          <w:sz w:val="32"/>
          <w:szCs w:val="32"/>
        </w:rPr>
        <w:t>0.</w:t>
      </w:r>
      <w:r>
        <w:rPr>
          <w:rFonts w:hint="eastAsia"/>
          <w:sz w:val="32"/>
          <w:szCs w:val="32"/>
        </w:rPr>
        <w:t>3</w:t>
      </w:r>
      <w:r w:rsidR="002E2DF0">
        <w:rPr>
          <w:rFonts w:hint="eastAsia"/>
          <w:sz w:val="32"/>
          <w:szCs w:val="32"/>
        </w:rPr>
        <w:t>万元。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1、因公出国（境）费用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万元</w:t>
      </w:r>
      <w:r>
        <w:rPr>
          <w:sz w:val="32"/>
          <w:szCs w:val="32"/>
        </w:rPr>
        <w:t>。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2、公务用车购置及运行维护费</w:t>
      </w:r>
      <w:r w:rsidR="00D31265">
        <w:rPr>
          <w:rFonts w:hint="eastAsia"/>
          <w:sz w:val="32"/>
          <w:szCs w:val="32"/>
        </w:rPr>
        <w:t>2.15</w:t>
      </w:r>
      <w:r>
        <w:rPr>
          <w:rFonts w:hint="eastAsia"/>
          <w:sz w:val="32"/>
          <w:szCs w:val="32"/>
        </w:rPr>
        <w:t>万元，主要用于</w:t>
      </w:r>
      <w:r>
        <w:rPr>
          <w:sz w:val="32"/>
          <w:szCs w:val="32"/>
        </w:rPr>
        <w:t>购置车辆保险，汽油，保养等费用。</w:t>
      </w:r>
      <w:r>
        <w:rPr>
          <w:rFonts w:hint="eastAsia"/>
          <w:sz w:val="32"/>
          <w:szCs w:val="32"/>
        </w:rPr>
        <w:t xml:space="preserve"> 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3、公务接待费</w:t>
      </w:r>
      <w:r>
        <w:rPr>
          <w:sz w:val="32"/>
          <w:szCs w:val="32"/>
        </w:rPr>
        <w:t>0.</w:t>
      </w:r>
      <w:r w:rsidR="00D3126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万元，主要用于</w:t>
      </w:r>
      <w:r>
        <w:rPr>
          <w:sz w:val="32"/>
          <w:szCs w:val="32"/>
        </w:rPr>
        <w:t>会议招待、组织培训、迎接市局各项检查等费用。</w:t>
      </w: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</w:p>
    <w:p w:rsidR="002E2DF0" w:rsidRDefault="002E2DF0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31265"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单位负责人：</w:t>
      </w:r>
      <w:r w:rsidR="00E06767">
        <w:rPr>
          <w:sz w:val="32"/>
          <w:szCs w:val="32"/>
        </w:rPr>
        <w:t xml:space="preserve"> </w:t>
      </w:r>
    </w:p>
    <w:p w:rsidR="002E2DF0" w:rsidRDefault="002E2DF0">
      <w:pPr>
        <w:ind w:firstLineChars="200" w:firstLine="640"/>
        <w:jc w:val="left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D31265">
        <w:rPr>
          <w:sz w:val="32"/>
          <w:szCs w:val="32"/>
        </w:rPr>
        <w:t xml:space="preserve">                            201</w:t>
      </w:r>
      <w:r w:rsidR="00D31265"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年</w:t>
      </w:r>
      <w:r w:rsidR="00D31265">
        <w:rPr>
          <w:sz w:val="32"/>
          <w:szCs w:val="32"/>
        </w:rPr>
        <w:t>1</w:t>
      </w:r>
      <w:r w:rsidR="00D31265"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月</w:t>
      </w:r>
      <w:r w:rsidR="00D31265">
        <w:rPr>
          <w:rFonts w:hint="eastAsia"/>
          <w:sz w:val="32"/>
          <w:szCs w:val="32"/>
        </w:rPr>
        <w:t>31</w:t>
      </w:r>
      <w:r>
        <w:rPr>
          <w:sz w:val="32"/>
          <w:szCs w:val="32"/>
        </w:rPr>
        <w:t>日</w:t>
      </w:r>
    </w:p>
    <w:sectPr w:rsidR="002E2DF0" w:rsidSect="001E0A3B">
      <w:headerReference w:type="default" r:id="rId8"/>
      <w:footerReference w:type="even" r:id="rId9"/>
      <w:footerReference w:type="default" r:id="rId10"/>
      <w:pgSz w:w="11906" w:h="16838"/>
      <w:pgMar w:top="1440" w:right="1644" w:bottom="1440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C9" w:rsidRDefault="00343CC9">
      <w:r>
        <w:separator/>
      </w:r>
    </w:p>
  </w:endnote>
  <w:endnote w:type="continuationSeparator" w:id="1">
    <w:p w:rsidR="00343CC9" w:rsidRDefault="0034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F0" w:rsidRDefault="004F65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E2DF0">
      <w:rPr>
        <w:rStyle w:val="a3"/>
      </w:rPr>
      <w:instrText xml:space="preserve">PAGE  </w:instrText>
    </w:r>
    <w:r>
      <w:fldChar w:fldCharType="separate"/>
    </w:r>
    <w:r w:rsidR="002E2DF0">
      <w:t xml:space="preserve"> </w:t>
    </w:r>
    <w:r>
      <w:fldChar w:fldCharType="end"/>
    </w:r>
  </w:p>
  <w:p w:rsidR="002E2DF0" w:rsidRDefault="002E2D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F0" w:rsidRDefault="004F65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E2DF0">
      <w:rPr>
        <w:rStyle w:val="a3"/>
      </w:rPr>
      <w:instrText xml:space="preserve">PAGE  </w:instrText>
    </w:r>
    <w:r>
      <w:fldChar w:fldCharType="separate"/>
    </w:r>
    <w:r w:rsidR="00AC649F">
      <w:rPr>
        <w:rStyle w:val="a3"/>
        <w:noProof/>
      </w:rPr>
      <w:t>- 2 -</w:t>
    </w:r>
    <w:r>
      <w:fldChar w:fldCharType="end"/>
    </w:r>
  </w:p>
  <w:p w:rsidR="002E2DF0" w:rsidRDefault="002E2D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C9" w:rsidRDefault="00343CC9">
      <w:r>
        <w:separator/>
      </w:r>
    </w:p>
  </w:footnote>
  <w:footnote w:type="continuationSeparator" w:id="1">
    <w:p w:rsidR="00343CC9" w:rsidRDefault="00343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DD" w:rsidRDefault="009E1EDD" w:rsidP="009E1ED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DD8F9D"/>
    <w:multiLevelType w:val="hybridMultilevel"/>
    <w:tmpl w:val="00000000"/>
    <w:lvl w:ilvl="0" w:tplc="6F8478F8">
      <w:start w:val="1"/>
      <w:numFmt w:val="decimal"/>
      <w:lvlText w:val="（%1）"/>
      <w:lvlJc w:val="left"/>
      <w:pPr>
        <w:tabs>
          <w:tab w:val="num" w:pos="1440"/>
        </w:tabs>
        <w:ind w:left="1440" w:hanging="800"/>
      </w:pPr>
    </w:lvl>
    <w:lvl w:ilvl="1" w:tplc="31A60406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CC765F38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58F4F4F0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4364AB4C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27286E1A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4C5A8812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BAB4444E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E1FC24F2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FFFFF7C"/>
    <w:multiLevelType w:val="singleLevel"/>
    <w:tmpl w:val="4DC2721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7FC402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0B4C9C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1A6C2B9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669E31A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AF9469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B6BE48E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AC3613F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6F1CE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C73E4E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DD5"/>
    <w:rsid w:val="00172A27"/>
    <w:rsid w:val="001E0A3B"/>
    <w:rsid w:val="00251824"/>
    <w:rsid w:val="00264EED"/>
    <w:rsid w:val="002A5AD0"/>
    <w:rsid w:val="002B4611"/>
    <w:rsid w:val="002D7C70"/>
    <w:rsid w:val="002E2DF0"/>
    <w:rsid w:val="002E6A23"/>
    <w:rsid w:val="00343CC9"/>
    <w:rsid w:val="003A3D25"/>
    <w:rsid w:val="003C2ACB"/>
    <w:rsid w:val="003C7C9E"/>
    <w:rsid w:val="003F03B5"/>
    <w:rsid w:val="00473F77"/>
    <w:rsid w:val="004E23E1"/>
    <w:rsid w:val="004F650E"/>
    <w:rsid w:val="005456A2"/>
    <w:rsid w:val="005951F7"/>
    <w:rsid w:val="005A3E8C"/>
    <w:rsid w:val="00794149"/>
    <w:rsid w:val="007B68DC"/>
    <w:rsid w:val="009245DB"/>
    <w:rsid w:val="00966931"/>
    <w:rsid w:val="00996FE6"/>
    <w:rsid w:val="009C7D47"/>
    <w:rsid w:val="009E1EDD"/>
    <w:rsid w:val="00A53E00"/>
    <w:rsid w:val="00AC649F"/>
    <w:rsid w:val="00B82780"/>
    <w:rsid w:val="00BA601C"/>
    <w:rsid w:val="00C12F36"/>
    <w:rsid w:val="00C252E7"/>
    <w:rsid w:val="00C4557D"/>
    <w:rsid w:val="00C96716"/>
    <w:rsid w:val="00CF5927"/>
    <w:rsid w:val="00D31265"/>
    <w:rsid w:val="00D834E8"/>
    <w:rsid w:val="00DA2A2A"/>
    <w:rsid w:val="00E06767"/>
    <w:rsid w:val="00E1009C"/>
    <w:rsid w:val="00E93C1C"/>
    <w:rsid w:val="00EC6751"/>
    <w:rsid w:val="00ED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3B"/>
    <w:pPr>
      <w:widowControl w:val="0"/>
      <w:jc w:val="both"/>
    </w:pPr>
    <w:rPr>
      <w:rFonts w:ascii="仿宋_GB2312"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E0A3B"/>
  </w:style>
  <w:style w:type="paragraph" w:customStyle="1" w:styleId="CharCharCharCharCharCharChar">
    <w:name w:val="Char Char Char Char Char Char Char"/>
    <w:basedOn w:val="a"/>
    <w:rsid w:val="001E0A3B"/>
    <w:pPr>
      <w:widowControl/>
      <w:spacing w:after="160" w:line="240" w:lineRule="exact"/>
      <w:jc w:val="left"/>
    </w:pPr>
  </w:style>
  <w:style w:type="paragraph" w:styleId="a4">
    <w:name w:val="footer"/>
    <w:basedOn w:val="a"/>
    <w:rsid w:val="001E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1E0A3B"/>
    <w:rPr>
      <w:sz w:val="18"/>
      <w:szCs w:val="18"/>
    </w:rPr>
  </w:style>
  <w:style w:type="paragraph" w:styleId="a6">
    <w:name w:val="Normal (Web)"/>
    <w:rsid w:val="001E0A3B"/>
    <w:rPr>
      <w:rFonts w:ascii="宋体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9E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E1EDD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E3E4-9EE3-47CB-88E4-D74B3C5A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414</Words>
  <Characters>2360</Characters>
  <Application>Microsoft Office Word</Application>
  <DocSecurity>0</DocSecurity>
  <Lines>19</Lines>
  <Paragraphs>5</Paragraphs>
  <ScaleCrop>false</ScaleCrop>
  <Company>China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陕西省审计厅2012年度部门决算及“三公经费”支出情况</dc:title>
  <dc:creator>User</dc:creator>
  <cp:lastModifiedBy>PC</cp:lastModifiedBy>
  <cp:revision>2</cp:revision>
  <cp:lastPrinted>2016-10-31T08:48:00Z</cp:lastPrinted>
  <dcterms:created xsi:type="dcterms:W3CDTF">2016-12-09T08:42:00Z</dcterms:created>
  <dcterms:modified xsi:type="dcterms:W3CDTF">2016-12-09T08:42:00Z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