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09B0D" w14:textId="77777777" w:rsidR="00E2500B" w:rsidRDefault="004878D8"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proofErr w:type="gramStart"/>
      <w:r>
        <w:rPr>
          <w:rFonts w:eastAsia="方正小标宋简体" w:hint="eastAsia"/>
          <w:bCs/>
          <w:snapToGrid w:val="0"/>
          <w:color w:val="000000"/>
          <w:sz w:val="44"/>
          <w:szCs w:val="44"/>
        </w:rPr>
        <w:t>铜川市耀州区</w:t>
      </w:r>
      <w:proofErr w:type="gramEnd"/>
      <w:r>
        <w:rPr>
          <w:rFonts w:eastAsia="方正小标宋简体" w:hint="eastAsia"/>
          <w:bCs/>
          <w:snapToGrid w:val="0"/>
          <w:color w:val="000000"/>
          <w:sz w:val="44"/>
          <w:szCs w:val="44"/>
        </w:rPr>
        <w:t>农业农村局</w:t>
      </w:r>
    </w:p>
    <w:p w14:paraId="32A926F4" w14:textId="3F163445" w:rsidR="00E2500B" w:rsidRDefault="00996CC0"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r>
        <w:rPr>
          <w:rFonts w:eastAsia="方正小标宋简体" w:hint="eastAsia"/>
          <w:bCs/>
          <w:snapToGrid w:val="0"/>
          <w:color w:val="000000"/>
          <w:sz w:val="44"/>
          <w:szCs w:val="44"/>
        </w:rPr>
        <w:t>2020</w:t>
      </w:r>
      <w:r w:rsidR="004878D8">
        <w:rPr>
          <w:rFonts w:eastAsia="方正小标宋简体" w:hint="eastAsia"/>
          <w:bCs/>
          <w:snapToGrid w:val="0"/>
          <w:color w:val="000000"/>
          <w:sz w:val="44"/>
          <w:szCs w:val="44"/>
        </w:rPr>
        <w:t>年政府信息公开工作年度报告</w:t>
      </w:r>
    </w:p>
    <w:p w14:paraId="51E01CD9" w14:textId="77777777" w:rsidR="003265CC" w:rsidRPr="003265CC" w:rsidRDefault="003265CC" w:rsidP="003265CC">
      <w:pPr>
        <w:pStyle w:val="a0"/>
        <w:ind w:firstLine="420"/>
      </w:pPr>
    </w:p>
    <w:p w14:paraId="1E482154" w14:textId="77777777" w:rsidR="00E2500B" w:rsidRDefault="004878D8">
      <w:pPr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一、总体情况</w:t>
      </w:r>
    </w:p>
    <w:p w14:paraId="50336051" w14:textId="77777777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（一）概述</w:t>
      </w:r>
    </w:p>
    <w:p w14:paraId="5E02E43B" w14:textId="3FB3EF9C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996CC0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ascii="仿宋_GB2312" w:eastAsia="仿宋_GB2312" w:hint="eastAsia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认真贯彻落实《中华人民共和国政府信息公开条例》和《铜川市政府信息公开规定》及有关政府信息公开工作的要求，坚持将政务信息公开作为推动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发展的重要举措，健全工作机制，强化工作措施，不断完善政务公开内容，畅通政务公开渠道，较好完成了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系统信息公开各项工作任务，有效保障了公民对全区</w:t>
      </w:r>
      <w:r>
        <w:rPr>
          <w:rFonts w:ascii="仿宋_GB2312" w:eastAsia="仿宋_GB2312"/>
          <w:sz w:val="32"/>
          <w:szCs w:val="32"/>
        </w:rPr>
        <w:t>农业农村</w:t>
      </w:r>
      <w:r>
        <w:rPr>
          <w:rFonts w:ascii="仿宋_GB2312" w:eastAsia="仿宋_GB2312" w:hint="eastAsia"/>
          <w:sz w:val="32"/>
          <w:szCs w:val="32"/>
        </w:rPr>
        <w:t>工作的知情权、参与权和监督权。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2FFA9F59" w14:textId="77777777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（二）主动公开信息情况</w:t>
      </w:r>
    </w:p>
    <w:p w14:paraId="3CBFF319" w14:textId="6637B22B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996CC0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ascii="仿宋_GB2312" w:eastAsia="仿宋_GB2312" w:hint="eastAsia"/>
          <w:sz w:val="32"/>
          <w:szCs w:val="32"/>
        </w:rPr>
        <w:t>利用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微信公众号主动</w:t>
      </w:r>
      <w:proofErr w:type="gramEnd"/>
      <w:r>
        <w:rPr>
          <w:rFonts w:ascii="仿宋_GB2312" w:eastAsia="仿宋_GB2312" w:hint="eastAsia"/>
          <w:sz w:val="32"/>
          <w:szCs w:val="32"/>
        </w:rPr>
        <w:t>公开政务信息</w:t>
      </w:r>
      <w:r w:rsidR="007678DB">
        <w:rPr>
          <w:rFonts w:ascii="仿宋_GB2312" w:eastAsia="仿宋_GB2312"/>
          <w:sz w:val="32"/>
          <w:szCs w:val="32"/>
        </w:rPr>
        <w:t>435</w:t>
      </w:r>
      <w:r>
        <w:rPr>
          <w:rFonts w:ascii="仿宋_GB2312" w:eastAsia="仿宋_GB2312" w:hint="eastAsia"/>
          <w:sz w:val="32"/>
          <w:szCs w:val="32"/>
        </w:rPr>
        <w:t>条，及时宣传全区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农村领域发展动态、工作亮点及成效。</w:t>
      </w:r>
    </w:p>
    <w:p w14:paraId="2ADDD0CA" w14:textId="77777777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（三）申请公开政府信息情况</w:t>
      </w:r>
    </w:p>
    <w:p w14:paraId="1A9F8C88" w14:textId="36DF1D2F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996CC0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ascii="仿宋_GB2312" w:eastAsia="仿宋_GB2312" w:hint="eastAsia"/>
          <w:sz w:val="32"/>
          <w:szCs w:val="32"/>
        </w:rPr>
        <w:t>未受理依申请公开事项。</w:t>
      </w:r>
    </w:p>
    <w:p w14:paraId="75DF0B41" w14:textId="77777777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（四）政府信息管理</w:t>
      </w:r>
    </w:p>
    <w:p w14:paraId="08BFB241" w14:textId="2BDBEF5B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农业农村局20</w:t>
      </w:r>
      <w:r w:rsidR="00996CC0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年政务信息公开工作，全面落实政府信息公开要求，稳步拓展公开范围。围绕深化农村改革，</w:t>
      </w:r>
      <w:r>
        <w:rPr>
          <w:rFonts w:ascii="仿宋_GB2312" w:eastAsia="仿宋_GB2312" w:hint="eastAsia"/>
          <w:bCs/>
          <w:sz w:val="32"/>
          <w:szCs w:val="32"/>
        </w:rPr>
        <w:t>决战决胜脱贫攻坚</w:t>
      </w:r>
      <w:r>
        <w:rPr>
          <w:rFonts w:ascii="仿宋_GB2312" w:eastAsia="仿宋_GB2312" w:hint="eastAsia"/>
          <w:sz w:val="32"/>
          <w:szCs w:val="32"/>
        </w:rPr>
        <w:t>，大力发展现代农业，优化农村人居环境等方面落实情况的公开工作；实时公开招投标信息以及中标情况，并公布监督电话方便群众监督询问。</w:t>
      </w:r>
    </w:p>
    <w:p w14:paraId="3D2621FC" w14:textId="77777777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（五）平台建设</w:t>
      </w:r>
    </w:p>
    <w:p w14:paraId="7AF28720" w14:textId="5842721C" w:rsidR="00E2500B" w:rsidRDefault="004878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区</w:t>
      </w:r>
      <w:r>
        <w:rPr>
          <w:rFonts w:ascii="仿宋_GB2312" w:eastAsia="仿宋_GB2312"/>
          <w:sz w:val="32"/>
          <w:szCs w:val="32"/>
        </w:rPr>
        <w:t>农业农村局</w:t>
      </w:r>
      <w:r w:rsidR="00996CC0"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年政府信息公开载体主要依托二个渠道进行公开，一是政府网站。政府网站是区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ascii="仿宋_GB2312" w:eastAsia="仿宋_GB2312" w:hint="eastAsia"/>
          <w:sz w:val="32"/>
          <w:szCs w:val="32"/>
        </w:rPr>
        <w:t>政府信息公开的第一平台。二是利用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、公示栏等方式及时向社会发布最新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>行业相关信息。努力发展多种公开方式，进一步提升公开效率，努力形成传统媒介、平面媒体、网络传媒三位一体的全方位的公开格局，以多样化的公开手段扩大公开信息辐射面。</w:t>
      </w:r>
    </w:p>
    <w:p w14:paraId="49CC6655" w14:textId="77777777" w:rsidR="006C4FE6" w:rsidRDefault="006C4FE6" w:rsidP="006C4FE6">
      <w:pPr>
        <w:pStyle w:val="a7"/>
        <w:shd w:val="clear" w:color="auto" w:fill="FFFFFF"/>
        <w:spacing w:before="0" w:beforeAutospacing="0" w:after="0" w:afterAutospacing="0" w:line="560" w:lineRule="atLeast"/>
        <w:ind w:left="63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（六）人大建议和政协提案办理结果公开情况</w:t>
      </w:r>
    </w:p>
    <w:p w14:paraId="417E9954" w14:textId="726C9B96" w:rsidR="006C4FE6" w:rsidRDefault="006C4FE6" w:rsidP="006C4FE6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年区农业农村局共收到需书面回复的人大建议</w:t>
      </w:r>
      <w:r w:rsidR="00A96790">
        <w:rPr>
          <w:rFonts w:ascii="仿宋_GB2312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件及政协提案</w:t>
      </w:r>
      <w:r w:rsidR="00A96790">
        <w:rPr>
          <w:rFonts w:ascii="仿宋_GB2312" w:eastAsia="仿宋_GB2312" w:hAnsi="Times New Roman" w:cs="Times New Roman"/>
          <w:color w:val="000000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件，全部按期答复并在区政府网站公开发布。</w:t>
      </w:r>
    </w:p>
    <w:p w14:paraId="08207497" w14:textId="77777777" w:rsidR="006C4FE6" w:rsidRPr="00A96790" w:rsidRDefault="006C4FE6" w:rsidP="006C4FE6">
      <w:pPr>
        <w:pStyle w:val="a0"/>
        <w:ind w:firstLine="420"/>
      </w:pPr>
    </w:p>
    <w:p w14:paraId="5986F34B" w14:textId="77777777" w:rsidR="00E2500B" w:rsidRDefault="004878D8">
      <w:pPr>
        <w:spacing w:line="560" w:lineRule="exact"/>
        <w:ind w:firstLineChars="200" w:firstLine="640"/>
      </w:pPr>
      <w:r>
        <w:rPr>
          <w:rFonts w:ascii="黑体" w:eastAsia="黑体" w:cs="黑体" w:hint="eastAsia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38"/>
        <w:gridCol w:w="2372"/>
        <w:gridCol w:w="2018"/>
      </w:tblGrid>
      <w:tr w:rsidR="00E2500B" w14:paraId="4042BBE8" w14:textId="77777777">
        <w:trPr>
          <w:trHeight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30629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第二十条第（一）项</w:t>
            </w:r>
          </w:p>
        </w:tc>
      </w:tr>
      <w:tr w:rsidR="00E2500B" w14:paraId="404921A9" w14:textId="77777777">
        <w:trPr>
          <w:trHeight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2F7B9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50E3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E72C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26E5C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对外公开总数量</w:t>
            </w:r>
          </w:p>
        </w:tc>
      </w:tr>
      <w:tr w:rsidR="00E2500B" w14:paraId="77CCBDA3" w14:textId="77777777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D369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445C2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F41F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E1A03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2481C8E5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41E1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20B6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8D369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A24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2CC1FB5B" w14:textId="77777777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04C9E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第二十条第（五）项</w:t>
            </w:r>
          </w:p>
        </w:tc>
      </w:tr>
      <w:tr w:rsidR="00E2500B" w14:paraId="4506A830" w14:textId="77777777">
        <w:trPr>
          <w:trHeight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4AF7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D620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862D3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ascii="宋体" w:hint="eastAsia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8150D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处理决定数量</w:t>
            </w:r>
          </w:p>
        </w:tc>
      </w:tr>
      <w:tr w:rsidR="00E2500B" w14:paraId="75416713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F04B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5B58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2DBD5" w14:textId="34525923" w:rsidR="00E2500B" w:rsidRDefault="003265C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减</w:t>
            </w:r>
            <w:r>
              <w:rPr>
                <w:rFonts w:ascii="宋体"/>
                <w:sz w:val="18"/>
                <w:szCs w:val="18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184CA7" w14:textId="56325101" w:rsidR="00E2500B" w:rsidRDefault="003265C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E2500B" w14:paraId="428EB1DB" w14:textId="77777777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C3DE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EFC3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9EA02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77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6BD0F277" w14:textId="77777777">
        <w:trPr>
          <w:trHeight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49F88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第二十条第（六）项</w:t>
            </w:r>
          </w:p>
        </w:tc>
      </w:tr>
      <w:tr w:rsidR="00E2500B" w14:paraId="3A58BA76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2B6B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59661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DB29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ascii="宋体" w:hint="eastAsia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A8C34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处理决定数量</w:t>
            </w:r>
          </w:p>
        </w:tc>
      </w:tr>
      <w:tr w:rsidR="00E2500B" w14:paraId="3E4274D6" w14:textId="77777777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60CC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4BB7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93653" w14:textId="34F35A0B" w:rsidR="00E2500B" w:rsidRDefault="003265C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减</w:t>
            </w:r>
            <w:r>
              <w:rPr>
                <w:rFonts w:ascii="宋体"/>
                <w:sz w:val="18"/>
                <w:szCs w:val="18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95E36D" w14:textId="5D2DFF14" w:rsidR="00E2500B" w:rsidRDefault="00D92BD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</w:tr>
      <w:tr w:rsidR="00E2500B" w14:paraId="4AF946A1" w14:textId="77777777">
        <w:trPr>
          <w:trHeight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8FDF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4173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A958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51D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143B3980" w14:textId="77777777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762E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第二十条第（八）项</w:t>
            </w:r>
          </w:p>
        </w:tc>
      </w:tr>
      <w:tr w:rsidR="00E2500B" w14:paraId="7BFA6981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19B2B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lastRenderedPageBreak/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956A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DB4B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ascii="宋体" w:hint="eastAsia"/>
                <w:sz w:val="18"/>
                <w:szCs w:val="18"/>
              </w:rPr>
              <w:t>减</w:t>
            </w:r>
          </w:p>
        </w:tc>
      </w:tr>
      <w:tr w:rsidR="00E2500B" w14:paraId="5E8F0D5A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E6D5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A505E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7FA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E2500B" w14:paraId="6BCDDC04" w14:textId="77777777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00190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第二十条第（九）项</w:t>
            </w:r>
          </w:p>
        </w:tc>
      </w:tr>
      <w:tr w:rsidR="00E2500B" w14:paraId="08AC23F5" w14:textId="77777777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E6C8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75B0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0BF46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采购总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金额</w:t>
            </w:r>
          </w:p>
        </w:tc>
      </w:tr>
      <w:tr w:rsidR="00E2500B" w14:paraId="44590326" w14:textId="77777777">
        <w:trPr>
          <w:trHeight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C305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0663B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8BC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</w:t>
            </w:r>
          </w:p>
        </w:tc>
      </w:tr>
    </w:tbl>
    <w:p w14:paraId="25DAB42E" w14:textId="77777777" w:rsidR="00E2500B" w:rsidRDefault="004878D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E2500B" w14:paraId="3043A045" w14:textId="77777777">
        <w:trPr>
          <w:trHeight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14:paraId="523F075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（本列数据的勾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稽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关系为：第一项加第二项之和，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14:paraId="5709DBD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申请人情况</w:t>
            </w:r>
          </w:p>
        </w:tc>
      </w:tr>
      <w:tr w:rsidR="00E2500B" w14:paraId="010D530A" w14:textId="77777777">
        <w:trPr>
          <w:trHeight w:val="456"/>
          <w:jc w:val="center"/>
        </w:trPr>
        <w:tc>
          <w:tcPr>
            <w:tcW w:w="4801" w:type="dxa"/>
            <w:gridSpan w:val="3"/>
            <w:vMerge/>
            <w:vAlign w:val="center"/>
          </w:tcPr>
          <w:p w14:paraId="2D6856C0" w14:textId="77777777" w:rsidR="00E2500B" w:rsidRDefault="00E2500B"/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6D4DBD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F039E8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14:paraId="48E47FF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总计</w:t>
            </w:r>
          </w:p>
        </w:tc>
      </w:tr>
      <w:tr w:rsidR="00E2500B" w14:paraId="1523C6DC" w14:textId="77777777">
        <w:trPr>
          <w:trHeight w:val="1003"/>
          <w:jc w:val="center"/>
        </w:trPr>
        <w:tc>
          <w:tcPr>
            <w:tcW w:w="4801" w:type="dxa"/>
            <w:gridSpan w:val="3"/>
            <w:vMerge/>
            <w:vAlign w:val="center"/>
          </w:tcPr>
          <w:p w14:paraId="77375E3A" w14:textId="77777777" w:rsidR="00E2500B" w:rsidRDefault="00E2500B"/>
        </w:tc>
        <w:tc>
          <w:tcPr>
            <w:tcW w:w="705" w:type="dxa"/>
            <w:vMerge/>
            <w:tcBorders>
              <w:top w:val="nil"/>
              <w:left w:val="nil"/>
            </w:tcBorders>
            <w:vAlign w:val="center"/>
          </w:tcPr>
          <w:p w14:paraId="2226CEBC" w14:textId="77777777" w:rsidR="00E2500B" w:rsidRDefault="00E2500B"/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5D5C47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商业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4DEA54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科研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5C7685E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社会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公益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9FBE03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法律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服务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5ED543A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/>
            <w:tcBorders>
              <w:left w:val="nil"/>
            </w:tcBorders>
            <w:vAlign w:val="center"/>
          </w:tcPr>
          <w:p w14:paraId="3691DEF9" w14:textId="77777777" w:rsidR="00E2500B" w:rsidRDefault="00E2500B"/>
        </w:tc>
      </w:tr>
      <w:tr w:rsidR="00E2500B" w14:paraId="35707597" w14:textId="77777777">
        <w:trPr>
          <w:trHeight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18909594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7DC7165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9B0338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7B5F06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79D46CE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5625FF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0A093BD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1F48584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49C96CDB" w14:textId="77777777">
        <w:trPr>
          <w:trHeight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365BDFBF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7DA37D9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4154C6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0215A7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5A979C6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55734B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D8D430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2F50CCB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18DEC4A1" w14:textId="77777777">
        <w:trPr>
          <w:trHeight w:val="468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 w14:paraId="4F61DD22" w14:textId="77777777" w:rsidR="00E2500B" w:rsidRDefault="004878D8"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86D3771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10F4DEF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D1984D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709016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2F88484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A48AC2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0FFF82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26E0CB2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202C8DAA" w14:textId="77777777">
        <w:trPr>
          <w:trHeight w:val="624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352A1B12" w14:textId="77777777" w:rsidR="00E2500B" w:rsidRDefault="00E2500B"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B5D5F6D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3822A2E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3D13F2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D6FB77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31DD5DD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464E6C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DF54D0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469A153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55DF72D8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68436C73" w14:textId="77777777" w:rsidR="00E2500B" w:rsidRDefault="00E2500B"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DA472BB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28D272E9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1.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2C8F1B9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922BD5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4C55BC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725F10E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41924F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13AB317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29950B4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4B4A6B91" w14:textId="77777777">
        <w:trPr>
          <w:trHeight w:val="411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7845BB8E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263936CA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7BF7B520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spacing w:val="-6"/>
                <w:kern w:val="32"/>
              </w:rPr>
              <w:t>2.</w:t>
            </w:r>
            <w:r>
              <w:rPr>
                <w:rFonts w:ascii="宋体" w:cs="宋体" w:hint="eastAsia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68EC935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6DD879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BA75F8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2F09B12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1DE654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6BE070D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1C56DC3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1F1E682C" w14:textId="77777777">
        <w:trPr>
          <w:trHeight w:val="38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010D67C1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7A5214ED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39F9C2AF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</w:rPr>
              <w:t>3.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危及“三安全</w:t>
            </w:r>
            <w:proofErr w:type="gramStart"/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一</w:t>
            </w:r>
            <w:proofErr w:type="gramEnd"/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3DAE78E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960509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F01810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67C0F71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0D4E52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32671BC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38A14D4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3C6C2450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6C8F2F7B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4C1D772C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2171A5A2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4</w:t>
            </w:r>
            <w:r>
              <w:rPr>
                <w:rFonts w:ascii="宋体" w:cs="宋体" w:hint="eastAsia"/>
                <w:snapToGrid w:val="0"/>
                <w:kern w:val="32"/>
              </w:rPr>
              <w:t>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1FEBF8B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AB2500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5B5604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7A3A888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294D15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122F4A2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3B3D5ED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4DE0A6AF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1BB9F279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4797C487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245B4E34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</w:rPr>
              <w:t>5.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5DD3EE9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674FE8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156766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1D09786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F5CF4B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C25D10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51D0AF4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11077A27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3E675F64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1EC354AC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4694200D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6.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3B9E7D3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A35C54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BDDEDA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5BF3676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3D3A42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094E3B8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194F449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3DAF97D8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66E5D21A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19BA2888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15B1B144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7.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5CEA389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08A169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C91132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1499259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24340D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91C043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42D9EEE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278D4783" w14:textId="77777777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14611795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6BD267FF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01EC9CAC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8.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6D432FD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58F8EF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F6CA9A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76B5DC5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9D2B99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6425BFE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1740AF2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05B51BAA" w14:textId="77777777">
        <w:trPr>
          <w:trHeight w:val="42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71FD3139" w14:textId="77777777" w:rsidR="00E2500B" w:rsidRDefault="00E2500B"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956403C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1CEB0043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spacing w:val="-6"/>
                <w:kern w:val="32"/>
              </w:rPr>
              <w:t>1.</w:t>
            </w:r>
            <w:r>
              <w:rPr>
                <w:rFonts w:ascii="宋体" w:cs="宋体" w:hint="eastAsia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7E75C23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6A964F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B934A9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4CA1948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DCB69F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2FADE72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3D8A824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3DE4BF3E" w14:textId="77777777">
        <w:trPr>
          <w:trHeight w:val="381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0FF306E0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795B891A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47A7A075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spacing w:val="-6"/>
                <w:kern w:val="32"/>
              </w:rPr>
              <w:t>2.</w:t>
            </w:r>
            <w:r>
              <w:rPr>
                <w:rFonts w:ascii="宋体" w:cs="宋体" w:hint="eastAsia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04C385A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BEAB5F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6530F2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4B79503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80824C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3B77C05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7C1B49A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0DAC6A20" w14:textId="77777777">
        <w:trPr>
          <w:trHeight w:val="38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0B897CE0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34885E90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14:paraId="6EA09533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</w:rPr>
              <w:t>3.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2188AC0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33C74F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15FFB3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2A34BAB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3EB69C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3946B23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682FD28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688D15C2" w14:textId="77777777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2A700260" w14:textId="77777777" w:rsidR="00E2500B" w:rsidRDefault="00E2500B"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617F1EC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（五）</w:t>
            </w:r>
            <w:proofErr w:type="gramStart"/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不予处理</w:t>
            </w:r>
            <w:proofErr w:type="gramEnd"/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14:paraId="7FA8A46D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1.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03B8E48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724F84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055635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36D1704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BCE167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4C3F7FB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3B13255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4D00E461" w14:textId="77777777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07889D6E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1F0C324B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14:paraId="31F23CF7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2.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3519A1C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360252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A7E75E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307D065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769FE8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4855FAE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2587277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061AED5F" w14:textId="77777777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36463E45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3FCFBF86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14:paraId="1FF34515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eastAsia="en-US"/>
              </w:rPr>
              <w:t>3.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52AE027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8A1157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6C0B98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3A9AB82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C98766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6003486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78FC677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621F56BB" w14:textId="77777777">
        <w:trPr>
          <w:trHeight w:val="35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52110996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72A9A28B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14:paraId="70CDB3A4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</w:rPr>
              <w:t>4.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1E71923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6040B2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42C743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1874344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D068C1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3F3A2C3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35BE571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55E27EE3" w14:textId="77777777">
        <w:trPr>
          <w:trHeight w:val="59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674F342D" w14:textId="77777777" w:rsidR="00E2500B" w:rsidRDefault="00E2500B"/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14:paraId="64917FEE" w14:textId="77777777" w:rsidR="00E2500B" w:rsidRDefault="00E2500B"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14:paraId="3CE5C8A5" w14:textId="77777777" w:rsidR="00E2500B" w:rsidRDefault="004878D8"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</w:rPr>
              <w:t>5.</w:t>
            </w: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564F2D1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3681D2A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D7C1256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0BD83EC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1ECB0A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7041F37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2D27408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3C3FA0FC" w14:textId="77777777">
        <w:trPr>
          <w:trHeight w:val="494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6D2AA520" w14:textId="77777777" w:rsidR="00E2500B" w:rsidRDefault="00E2500B"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80DB497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60D5B0FD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00F3B33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202F7F5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5934896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F87986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1FEFA70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47E8779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2987F2BD" w14:textId="77777777">
        <w:trPr>
          <w:trHeight w:val="47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14:paraId="700FBCEF" w14:textId="77777777" w:rsidR="00E2500B" w:rsidRDefault="00E2500B"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6D0116A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1738DB4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B40655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707BB54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54E76C4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4D3255E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1F177FC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638CBEF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 w:rsidR="00E2500B" w14:paraId="72680FAD" w14:textId="77777777">
        <w:trPr>
          <w:trHeight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5F77F5AE" w14:textId="77777777" w:rsidR="00E2500B" w:rsidRDefault="004878D8"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14:paraId="1818F6D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10C18B4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6C08734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14:paraId="1B3BB19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14:paraId="5C18508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14:paraId="2BD756F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14:paraId="7F301379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 w14:paraId="1D2E5078" w14:textId="77777777" w:rsidR="00E2500B" w:rsidRDefault="004878D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四、政府信息公开行政复议、行政诉讼情况</w:t>
      </w:r>
    </w:p>
    <w:tbl>
      <w:tblPr>
        <w:tblW w:w="8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E2500B" w14:paraId="2A1B8392" w14:textId="77777777">
        <w:trPr>
          <w:trHeight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D1BF5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A766B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行政诉讼</w:t>
            </w:r>
          </w:p>
        </w:tc>
      </w:tr>
      <w:tr w:rsidR="00E2500B" w14:paraId="34EC663A" w14:textId="77777777">
        <w:trPr>
          <w:trHeight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347C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4E7D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01C5F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D317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A0857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2D062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5159B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复议后起诉</w:t>
            </w:r>
          </w:p>
        </w:tc>
      </w:tr>
      <w:tr w:rsidR="00E2500B" w14:paraId="17846B9C" w14:textId="77777777">
        <w:trPr>
          <w:trHeight w:val="85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1A8C52" w14:textId="77777777" w:rsidR="00E2500B" w:rsidRDefault="00E2500B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860A0B" w14:textId="77777777" w:rsidR="00E2500B" w:rsidRDefault="00E2500B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3C2356" w14:textId="77777777" w:rsidR="00E2500B" w:rsidRDefault="00E2500B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245DD5" w14:textId="77777777" w:rsidR="00E2500B" w:rsidRDefault="00E2500B"/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3061B7" w14:textId="77777777" w:rsidR="00E2500B" w:rsidRDefault="00E2500B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2158D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9DBC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1C14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6FB18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A7CD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4C9A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09F62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5C748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AF21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5590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总计</w:t>
            </w:r>
          </w:p>
        </w:tc>
      </w:tr>
      <w:tr w:rsidR="00E2500B" w14:paraId="0ADCEE21" w14:textId="77777777">
        <w:trPr>
          <w:trHeight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0F6E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AC8402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1323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01557A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392B2B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A089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80EA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05E984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DC3B2E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D71F77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DEE435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5A623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3613C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61070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8A21" w14:textId="77777777" w:rsidR="00E2500B" w:rsidRDefault="004878D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 w14:paraId="58A82F2B" w14:textId="77777777" w:rsidR="00E2500B" w:rsidRDefault="004878D8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五、存在的主要问题及改进情况</w:t>
      </w:r>
    </w:p>
    <w:p w14:paraId="29E60F37" w14:textId="77777777" w:rsidR="00F74C32" w:rsidRPr="00D92BD7" w:rsidRDefault="00996CC0" w:rsidP="00F74C32">
      <w:pPr>
        <w:pStyle w:val="a7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int="eastAsia"/>
          <w:color w:val="000000"/>
        </w:rPr>
      </w:pPr>
      <w:r w:rsidRPr="00D92BD7">
        <w:rPr>
          <w:rFonts w:ascii="仿宋_GB2312" w:eastAsia="仿宋_GB2312" w:hint="eastAsia"/>
          <w:sz w:val="32"/>
          <w:szCs w:val="32"/>
        </w:rPr>
        <w:t>2020</w:t>
      </w:r>
      <w:r w:rsidR="004878D8" w:rsidRPr="00D92BD7">
        <w:rPr>
          <w:rFonts w:ascii="仿宋_GB2312" w:eastAsia="仿宋_GB2312" w:hint="eastAsia"/>
          <w:sz w:val="32"/>
          <w:szCs w:val="32"/>
        </w:rPr>
        <w:t>年，</w:t>
      </w:r>
      <w:bookmarkStart w:id="0" w:name="bookmark32"/>
      <w:r w:rsidRPr="00D92BD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我局信息公开工作虽然取得一定成效，</w:t>
      </w:r>
      <w:r w:rsidR="00F74C32" w:rsidRPr="00D92BD7">
        <w:rPr>
          <w:rFonts w:ascii="仿宋_GB2312" w:eastAsia="仿宋_GB2312" w:hAnsi="仿宋" w:hint="eastAsia"/>
          <w:color w:val="333333"/>
          <w:sz w:val="32"/>
          <w:szCs w:val="32"/>
        </w:rPr>
        <w:t>存在信息公开不够及时，信息公开不够全面，信息公开渠道单一等问题。</w:t>
      </w:r>
    </w:p>
    <w:p w14:paraId="79E26EF1" w14:textId="71B0C7F5" w:rsidR="00F74C32" w:rsidRPr="00D92BD7" w:rsidRDefault="00F74C32" w:rsidP="00F74C32">
      <w:pPr>
        <w:pStyle w:val="a7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int="eastAsia"/>
          <w:color w:val="000000"/>
        </w:rPr>
      </w:pPr>
      <w:r w:rsidRPr="00D92BD7">
        <w:rPr>
          <w:rFonts w:ascii="仿宋_GB2312" w:eastAsia="仿宋_GB2312" w:hAnsi="仿宋" w:hint="eastAsia"/>
          <w:color w:val="333333"/>
          <w:sz w:val="32"/>
          <w:szCs w:val="32"/>
        </w:rPr>
        <w:t>针对存在的问题，我局严格落实新修订的《中华人民共和国政府信息公开条例》及相关规定，依法全面，及时，准确的向社会公布政务信息，严格做到公正、公平、合法、便民。一是继续完善工作机制，规范化、标准化、信息化管理，拓展互联网政府信息公开，二是进一步提高政府信息公开力度，针对一些群众关心的热点、难点问题，充分利用多种形式及时、主动公开；三是进一步加强宣传工作，加强对领导干部和政府信息公开业务人员的培训，提升政府信息公开意识，提高业务水平和操作技能，确保完成政府信息公开工作。</w:t>
      </w:r>
    </w:p>
    <w:p w14:paraId="01662242" w14:textId="7EC71C11" w:rsidR="00E2500B" w:rsidRPr="00996CC0" w:rsidRDefault="004878D8" w:rsidP="00F74C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黑体"/>
          <w:snapToGrid w:val="0"/>
          <w:color w:val="000000"/>
          <w:kern w:val="32"/>
          <w:sz w:val="32"/>
          <w:szCs w:val="32"/>
          <w:lang w:val="zh-CN"/>
        </w:rPr>
        <w:t>六</w:t>
      </w:r>
      <w:bookmarkEnd w:id="0"/>
      <w:r>
        <w:rPr>
          <w:rFonts w:eastAsia="黑体"/>
          <w:snapToGrid w:val="0"/>
          <w:color w:val="000000"/>
          <w:kern w:val="32"/>
          <w:sz w:val="32"/>
          <w:szCs w:val="32"/>
          <w:lang w:val="zh-CN"/>
        </w:rPr>
        <w:t>、</w:t>
      </w:r>
      <w:r>
        <w:rPr>
          <w:rFonts w:eastAsia="黑体"/>
          <w:snapToGrid w:val="0"/>
          <w:color w:val="000000"/>
          <w:kern w:val="32"/>
          <w:sz w:val="32"/>
          <w:szCs w:val="32"/>
        </w:rPr>
        <w:t>无</w:t>
      </w:r>
      <w:r>
        <w:rPr>
          <w:rFonts w:eastAsia="黑体"/>
          <w:snapToGrid w:val="0"/>
          <w:color w:val="000000"/>
          <w:kern w:val="32"/>
          <w:sz w:val="32"/>
          <w:szCs w:val="32"/>
          <w:lang w:val="zh-CN"/>
        </w:rPr>
        <w:t>其他需要报告的事项</w:t>
      </w:r>
    </w:p>
    <w:p w14:paraId="463CDDE5" w14:textId="77777777" w:rsidR="00E2500B" w:rsidRDefault="00E2500B">
      <w:pPr>
        <w:pStyle w:val="a0"/>
        <w:ind w:firstLine="420"/>
      </w:pPr>
    </w:p>
    <w:p w14:paraId="3554D514" w14:textId="2A964937" w:rsidR="00217D4D" w:rsidRDefault="00217D4D">
      <w:pPr>
        <w:pStyle w:val="a0"/>
        <w:ind w:firstLineChars="0" w:firstLine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 </w:t>
      </w:r>
      <w:r>
        <w:rPr>
          <w:rFonts w:ascii="仿宋_GB2312" w:eastAsia="仿宋_GB2312" w:cs="宋体"/>
          <w:sz w:val="32"/>
          <w:szCs w:val="32"/>
        </w:rPr>
        <w:t xml:space="preserve">                             </w:t>
      </w:r>
      <w:r>
        <w:rPr>
          <w:rFonts w:ascii="仿宋_GB2312" w:eastAsia="仿宋_GB2312" w:cs="宋体" w:hint="eastAsia"/>
          <w:sz w:val="32"/>
          <w:szCs w:val="32"/>
        </w:rPr>
        <w:t>铜川市耀州区农业农村局</w:t>
      </w:r>
    </w:p>
    <w:p w14:paraId="4B4E8FA2" w14:textId="62837C60" w:rsidR="00217D4D" w:rsidRPr="00217D4D" w:rsidRDefault="00217D4D">
      <w:pPr>
        <w:pStyle w:val="a0"/>
        <w:ind w:firstLineChars="0" w:firstLine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 xml:space="preserve">                                  2021</w:t>
      </w:r>
      <w:r>
        <w:rPr>
          <w:rFonts w:ascii="仿宋_GB2312" w:eastAsia="仿宋_GB2312" w:cs="宋体" w:hint="eastAsia"/>
          <w:sz w:val="32"/>
          <w:szCs w:val="32"/>
        </w:rPr>
        <w:t>年1月2</w:t>
      </w:r>
      <w:r>
        <w:rPr>
          <w:rFonts w:ascii="仿宋_GB2312" w:eastAsia="仿宋_GB2312" w:cs="宋体"/>
          <w:sz w:val="32"/>
          <w:szCs w:val="32"/>
        </w:rPr>
        <w:t>0</w:t>
      </w:r>
      <w:r>
        <w:rPr>
          <w:rFonts w:ascii="仿宋_GB2312" w:eastAsia="仿宋_GB2312" w:cs="宋体" w:hint="eastAsia"/>
          <w:sz w:val="32"/>
          <w:szCs w:val="32"/>
        </w:rPr>
        <w:t>日</w:t>
      </w:r>
    </w:p>
    <w:p w14:paraId="339CA772" w14:textId="1BD097A2" w:rsidR="00217D4D" w:rsidRDefault="00217D4D">
      <w:pPr>
        <w:pStyle w:val="a0"/>
        <w:ind w:firstLineChars="0" w:firstLine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 xml:space="preserve"> </w:t>
      </w:r>
    </w:p>
    <w:sectPr w:rsidR="00217D4D">
      <w:footerReference w:type="default" r:id="rId7"/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D0F0" w14:textId="77777777" w:rsidR="00B01906" w:rsidRDefault="00B01906">
      <w:r>
        <w:separator/>
      </w:r>
    </w:p>
  </w:endnote>
  <w:endnote w:type="continuationSeparator" w:id="0">
    <w:p w14:paraId="1B252AE8" w14:textId="77777777" w:rsidR="00B01906" w:rsidRDefault="00B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11C0" w14:textId="77777777" w:rsidR="00E2500B" w:rsidRDefault="004878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CC1AF" wp14:editId="6EFF42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1647E" w14:textId="77777777" w:rsidR="00E2500B" w:rsidRDefault="004878D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CC1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1B1647E" w14:textId="77777777" w:rsidR="00E2500B" w:rsidRDefault="004878D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737E" w14:textId="77777777" w:rsidR="00B01906" w:rsidRDefault="00B01906">
      <w:r>
        <w:separator/>
      </w:r>
    </w:p>
  </w:footnote>
  <w:footnote w:type="continuationSeparator" w:id="0">
    <w:p w14:paraId="64E8B9F7" w14:textId="77777777" w:rsidR="00B01906" w:rsidRDefault="00B0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0B"/>
    <w:rsid w:val="00217D4D"/>
    <w:rsid w:val="003265CC"/>
    <w:rsid w:val="004878D8"/>
    <w:rsid w:val="00584400"/>
    <w:rsid w:val="006C4FE6"/>
    <w:rsid w:val="007678DB"/>
    <w:rsid w:val="007E72A9"/>
    <w:rsid w:val="00996CC0"/>
    <w:rsid w:val="009B431B"/>
    <w:rsid w:val="00A96790"/>
    <w:rsid w:val="00B01906"/>
    <w:rsid w:val="00D92BD7"/>
    <w:rsid w:val="00E2500B"/>
    <w:rsid w:val="00F44A57"/>
    <w:rsid w:val="00F74C32"/>
    <w:rsid w:val="1437193E"/>
    <w:rsid w:val="18E062B0"/>
    <w:rsid w:val="1F28258F"/>
    <w:rsid w:val="29AE3BB2"/>
    <w:rsid w:val="2A7D5069"/>
    <w:rsid w:val="2AC61F0B"/>
    <w:rsid w:val="302C650E"/>
    <w:rsid w:val="331548C7"/>
    <w:rsid w:val="3479721F"/>
    <w:rsid w:val="3CDA4457"/>
    <w:rsid w:val="41CF0A73"/>
    <w:rsid w:val="6E115C70"/>
    <w:rsid w:val="74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F76C"/>
  <w15:docId w15:val="{145815F7-AFCC-40B4-9445-4AFEC9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200"/>
    </w:pPr>
  </w:style>
  <w:style w:type="paragraph" w:styleId="a4">
    <w:name w:val="Plain Text"/>
    <w:basedOn w:val="a"/>
    <w:qFormat/>
    <w:rPr>
      <w:rFonts w:ascii="宋体" w:cs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7">
    <w:name w:val="Normal (Web)"/>
    <w:basedOn w:val="a"/>
    <w:uiPriority w:val="99"/>
    <w:unhideWhenUsed/>
    <w:rsid w:val="006C4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2055</Characters>
  <Application>Microsoft Office Word</Application>
  <DocSecurity>0</DocSecurity>
  <Lines>17</Lines>
  <Paragraphs>4</Paragraphs>
  <ScaleCrop>false</ScaleCrop>
  <Company>Microsoft China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铜川市耀州区水务局</dc:title>
  <dc:creator>User</dc:creator>
  <cp:lastModifiedBy>88066926@qq.com</cp:lastModifiedBy>
  <cp:revision>2</cp:revision>
  <cp:lastPrinted>2021-01-27T07:16:00Z</cp:lastPrinted>
  <dcterms:created xsi:type="dcterms:W3CDTF">2021-01-27T07:17:00Z</dcterms:created>
  <dcterms:modified xsi:type="dcterms:W3CDTF">2021-01-27T07:17:00Z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