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铜川市耀州区照金镇人民政府</w:t>
      </w:r>
    </w:p>
    <w:p>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2019年政府信息公开年度工作报告</w:t>
      </w:r>
    </w:p>
    <w:p>
      <w:pPr>
        <w:pStyle w:val="3"/>
        <w:pageBreakBefore w:val="0"/>
        <w:kinsoku/>
        <w:wordWrap/>
        <w:overflowPunct/>
        <w:topLinePunct w:val="0"/>
        <w:bidi w:val="0"/>
        <w:adjustRightInd/>
        <w:snapToGrid/>
        <w:spacing w:before="0" w:beforeLines="0" w:after="0" w:afterLines="0" w:line="600" w:lineRule="exact"/>
        <w:ind w:left="0" w:leftChars="0"/>
        <w:rPr>
          <w:rFonts w:hint="eastAsia"/>
          <w:b w:val="0"/>
          <w:bCs/>
          <w:lang w:val="en-US" w:eastAsia="zh-CN"/>
        </w:rPr>
      </w:pPr>
      <w:bookmarkStart w:id="0" w:name="_Toc32663"/>
      <w:r>
        <w:rPr>
          <w:rFonts w:hint="eastAsia"/>
          <w:b w:val="0"/>
          <w:bCs/>
          <w:lang w:val="en-US" w:eastAsia="zh-CN"/>
        </w:rPr>
        <w:t>总体情况</w:t>
      </w:r>
      <w:bookmarkEnd w:id="0"/>
    </w:p>
    <w:p>
      <w:pPr>
        <w:spacing w:line="560" w:lineRule="exact"/>
        <w:ind w:firstLine="632" w:firstLineChars="200"/>
        <w:rPr>
          <w:rFonts w:ascii="仿宋_GB2312" w:hAnsi="宋体" w:eastAsia="仿宋_GB2312"/>
          <w:sz w:val="32"/>
          <w:szCs w:val="32"/>
        </w:rPr>
      </w:pPr>
      <w:bookmarkStart w:id="1" w:name="_Toc21316"/>
      <w:r>
        <w:rPr>
          <w:rFonts w:hint="eastAsia" w:ascii="仿宋_GB2312" w:hAnsi="宋体" w:eastAsia="仿宋_GB2312"/>
          <w:sz w:val="32"/>
          <w:szCs w:val="32"/>
        </w:rPr>
        <w:t>（一）概述</w:t>
      </w:r>
    </w:p>
    <w:p>
      <w:pPr>
        <w:spacing w:line="560" w:lineRule="exact"/>
        <w:ind w:firstLine="632" w:firstLineChars="200"/>
        <w:rPr>
          <w:rFonts w:ascii="仿宋_GB2312" w:hAnsi="宋体" w:eastAsia="仿宋_GB2312"/>
          <w:sz w:val="32"/>
          <w:szCs w:val="32"/>
        </w:rPr>
      </w:pPr>
      <w:r>
        <w:rPr>
          <w:rFonts w:ascii="仿宋_GB2312" w:hAnsi="宋体" w:eastAsia="仿宋_GB2312"/>
          <w:sz w:val="32"/>
          <w:szCs w:val="32"/>
        </w:rPr>
        <w:t>2019</w:t>
      </w:r>
      <w:r>
        <w:rPr>
          <w:rFonts w:hint="eastAsia" w:ascii="仿宋_GB2312" w:hAnsi="宋体" w:eastAsia="仿宋_GB2312"/>
          <w:sz w:val="32"/>
          <w:szCs w:val="32"/>
        </w:rPr>
        <w:t>年，</w:t>
      </w:r>
      <w:r>
        <w:rPr>
          <w:rFonts w:hint="eastAsia" w:ascii="仿宋_GB2312" w:hAnsi="宋体"/>
          <w:sz w:val="32"/>
          <w:szCs w:val="32"/>
          <w:lang w:eastAsia="zh-CN"/>
        </w:rPr>
        <w:t>照金镇</w:t>
      </w:r>
      <w:r>
        <w:rPr>
          <w:rFonts w:hint="eastAsia" w:ascii="仿宋_GB2312" w:hAnsi="宋体" w:eastAsia="仿宋_GB2312"/>
          <w:sz w:val="32"/>
          <w:szCs w:val="32"/>
        </w:rPr>
        <w:t>认真贯彻落实《中华人民共和国政府信息公开条例》和《铜川市政府信息公开规定》及有关政府信息公开工作的要求，坚持将政务信息公开作为推动</w:t>
      </w:r>
      <w:r>
        <w:rPr>
          <w:rFonts w:hint="eastAsia" w:ascii="仿宋_GB2312" w:hAnsi="宋体"/>
          <w:sz w:val="32"/>
          <w:szCs w:val="32"/>
          <w:lang w:eastAsia="zh-CN"/>
        </w:rPr>
        <w:t>照金革命老区振兴</w:t>
      </w:r>
      <w:r>
        <w:rPr>
          <w:rFonts w:hint="eastAsia" w:ascii="仿宋_GB2312" w:hAnsi="宋体" w:eastAsia="仿宋_GB2312"/>
          <w:sz w:val="32"/>
          <w:szCs w:val="32"/>
        </w:rPr>
        <w:t>的重要举措，健全工作机制，强化工作措施，不断完善政务公开内容，畅通政务公开渠道，较好完成了</w:t>
      </w:r>
      <w:r>
        <w:rPr>
          <w:rFonts w:hint="eastAsia" w:ascii="仿宋_GB2312" w:hAnsi="宋体"/>
          <w:sz w:val="32"/>
          <w:szCs w:val="32"/>
          <w:lang w:eastAsia="zh-CN"/>
        </w:rPr>
        <w:t>政府</w:t>
      </w:r>
      <w:r>
        <w:rPr>
          <w:rFonts w:hint="eastAsia" w:ascii="仿宋_GB2312" w:hAnsi="宋体" w:eastAsia="仿宋_GB2312"/>
          <w:sz w:val="32"/>
          <w:szCs w:val="32"/>
        </w:rPr>
        <w:t>信息公开各项工作任务，有效保障了</w:t>
      </w:r>
      <w:r>
        <w:rPr>
          <w:rFonts w:hint="eastAsia" w:ascii="仿宋_GB2312" w:hAnsi="宋体"/>
          <w:sz w:val="32"/>
          <w:szCs w:val="32"/>
          <w:lang w:eastAsia="zh-CN"/>
        </w:rPr>
        <w:t>老区群众</w:t>
      </w:r>
      <w:r>
        <w:rPr>
          <w:rFonts w:hint="eastAsia" w:ascii="仿宋_GB2312" w:hAnsi="宋体" w:eastAsia="仿宋_GB2312"/>
          <w:sz w:val="32"/>
          <w:szCs w:val="32"/>
        </w:rPr>
        <w:t>对</w:t>
      </w:r>
      <w:r>
        <w:rPr>
          <w:rFonts w:hint="eastAsia" w:ascii="仿宋_GB2312" w:hAnsi="宋体"/>
          <w:sz w:val="32"/>
          <w:szCs w:val="32"/>
          <w:lang w:eastAsia="zh-CN"/>
        </w:rPr>
        <w:t>镇政府</w:t>
      </w:r>
      <w:r>
        <w:rPr>
          <w:rFonts w:hint="eastAsia" w:ascii="仿宋_GB2312" w:hAnsi="宋体" w:eastAsia="仿宋_GB2312"/>
          <w:sz w:val="32"/>
          <w:szCs w:val="32"/>
        </w:rPr>
        <w:t>工作的知情权、参与权和监督权。</w:t>
      </w:r>
      <w:r>
        <w:rPr>
          <w:rFonts w:ascii="仿宋_GB2312" w:hAnsi="宋体" w:eastAsia="仿宋_GB2312"/>
          <w:sz w:val="32"/>
          <w:szCs w:val="32"/>
        </w:rPr>
        <w:t xml:space="preserve">  </w:t>
      </w:r>
    </w:p>
    <w:p>
      <w:pPr>
        <w:spacing w:line="560" w:lineRule="exact"/>
        <w:ind w:firstLine="632" w:firstLineChars="200"/>
        <w:rPr>
          <w:rFonts w:ascii="仿宋_GB2312" w:hAnsi="宋体" w:eastAsia="仿宋_GB2312"/>
          <w:sz w:val="32"/>
          <w:szCs w:val="32"/>
        </w:rPr>
      </w:pPr>
      <w:r>
        <w:rPr>
          <w:rFonts w:hint="eastAsia" w:ascii="仿宋_GB2312" w:hAnsi="宋体" w:eastAsia="仿宋_GB2312"/>
          <w:sz w:val="32"/>
          <w:szCs w:val="32"/>
        </w:rPr>
        <w:t>（二）主动公开信息情况</w:t>
      </w:r>
    </w:p>
    <w:p>
      <w:pPr>
        <w:spacing w:line="560" w:lineRule="exact"/>
        <w:ind w:firstLine="632" w:firstLineChars="200"/>
        <w:rPr>
          <w:rFonts w:ascii="仿宋_GB2312" w:hAnsi="宋体" w:eastAsia="仿宋_GB2312"/>
          <w:sz w:val="32"/>
          <w:szCs w:val="32"/>
        </w:rPr>
      </w:pPr>
      <w:r>
        <w:rPr>
          <w:rFonts w:ascii="仿宋_GB2312" w:hAnsi="宋体" w:eastAsia="仿宋_GB2312"/>
          <w:sz w:val="32"/>
          <w:szCs w:val="32"/>
        </w:rPr>
        <w:t>2019</w:t>
      </w:r>
      <w:r>
        <w:rPr>
          <w:rFonts w:hint="eastAsia" w:ascii="仿宋_GB2312" w:hAnsi="宋体" w:eastAsia="仿宋_GB2312"/>
          <w:sz w:val="32"/>
          <w:szCs w:val="32"/>
        </w:rPr>
        <w:t>年，</w:t>
      </w:r>
      <w:r>
        <w:rPr>
          <w:rFonts w:hint="eastAsia" w:ascii="仿宋_GB2312" w:hAnsi="宋体"/>
          <w:sz w:val="32"/>
          <w:szCs w:val="32"/>
          <w:lang w:eastAsia="zh-CN"/>
        </w:rPr>
        <w:t>利用红色照金</w:t>
      </w:r>
      <w:r>
        <w:rPr>
          <w:rFonts w:hint="eastAsia" w:ascii="仿宋_GB2312" w:hAnsi="宋体" w:eastAsia="仿宋_GB2312"/>
          <w:sz w:val="32"/>
          <w:szCs w:val="32"/>
        </w:rPr>
        <w:t>微信公众号及时宣传</w:t>
      </w:r>
      <w:r>
        <w:rPr>
          <w:rFonts w:hint="eastAsia" w:ascii="仿宋_GB2312" w:hAnsi="宋体"/>
          <w:sz w:val="32"/>
          <w:szCs w:val="32"/>
          <w:lang w:eastAsia="zh-CN"/>
        </w:rPr>
        <w:t>照金镇工作</w:t>
      </w:r>
      <w:r>
        <w:rPr>
          <w:rFonts w:hint="eastAsia" w:ascii="仿宋_GB2312" w:hAnsi="宋体" w:eastAsia="仿宋_GB2312"/>
          <w:sz w:val="32"/>
          <w:szCs w:val="32"/>
        </w:rPr>
        <w:t>动态、亮点及成效</w:t>
      </w:r>
      <w:r>
        <w:rPr>
          <w:rFonts w:hint="eastAsia" w:ascii="仿宋_GB2312" w:hAnsi="宋体"/>
          <w:sz w:val="32"/>
          <w:szCs w:val="32"/>
          <w:lang w:eastAsia="zh-CN"/>
        </w:rPr>
        <w:t>，</w:t>
      </w:r>
      <w:r>
        <w:rPr>
          <w:rFonts w:hint="eastAsia" w:ascii="仿宋_GB2312" w:hAnsi="宋体"/>
          <w:sz w:val="32"/>
          <w:szCs w:val="32"/>
          <w:lang w:val="en-US" w:eastAsia="zh-CN"/>
        </w:rPr>
        <w:t>发布</w:t>
      </w:r>
      <w:r>
        <w:rPr>
          <w:rFonts w:hint="eastAsia" w:ascii="仿宋_GB2312" w:hAnsi="宋体" w:eastAsia="仿宋_GB2312"/>
          <w:sz w:val="32"/>
          <w:szCs w:val="32"/>
        </w:rPr>
        <w:t>129篇信息。</w:t>
      </w:r>
    </w:p>
    <w:p>
      <w:pPr>
        <w:spacing w:line="560" w:lineRule="exact"/>
        <w:ind w:firstLine="632" w:firstLineChars="200"/>
        <w:rPr>
          <w:rFonts w:ascii="仿宋_GB2312" w:hAnsi="宋体" w:eastAsia="仿宋_GB2312"/>
          <w:sz w:val="32"/>
          <w:szCs w:val="32"/>
        </w:rPr>
      </w:pPr>
      <w:r>
        <w:rPr>
          <w:rFonts w:hint="eastAsia" w:ascii="仿宋_GB2312" w:hAnsi="宋体" w:eastAsia="仿宋_GB2312"/>
          <w:sz w:val="32"/>
          <w:szCs w:val="32"/>
        </w:rPr>
        <w:t>（三）依申请公开政府信息情况</w:t>
      </w:r>
    </w:p>
    <w:p>
      <w:pPr>
        <w:spacing w:line="560" w:lineRule="exact"/>
        <w:ind w:firstLine="632" w:firstLineChars="200"/>
        <w:rPr>
          <w:rFonts w:ascii="仿宋_GB2312" w:hAnsi="宋体" w:eastAsia="仿宋_GB2312"/>
          <w:sz w:val="32"/>
          <w:szCs w:val="32"/>
        </w:rPr>
      </w:pPr>
      <w:r>
        <w:rPr>
          <w:rFonts w:ascii="仿宋_GB2312" w:hAnsi="宋体" w:eastAsia="仿宋_GB2312"/>
          <w:sz w:val="32"/>
          <w:szCs w:val="32"/>
        </w:rPr>
        <w:t>2019</w:t>
      </w:r>
      <w:r>
        <w:rPr>
          <w:rFonts w:hint="eastAsia" w:ascii="仿宋_GB2312" w:hAnsi="宋体" w:eastAsia="仿宋_GB2312"/>
          <w:sz w:val="32"/>
          <w:szCs w:val="32"/>
        </w:rPr>
        <w:t>年，</w:t>
      </w:r>
      <w:r>
        <w:rPr>
          <w:rFonts w:hint="eastAsia" w:ascii="仿宋_GB2312" w:hAnsi="宋体"/>
          <w:sz w:val="32"/>
          <w:szCs w:val="32"/>
          <w:lang w:eastAsia="zh-CN"/>
        </w:rPr>
        <w:t>照金镇</w:t>
      </w:r>
      <w:r>
        <w:rPr>
          <w:rFonts w:hint="eastAsia" w:ascii="仿宋_GB2312" w:hAnsi="宋体" w:eastAsia="仿宋_GB2312"/>
          <w:sz w:val="32"/>
          <w:szCs w:val="32"/>
        </w:rPr>
        <w:t>未受理依申请公开事项。</w:t>
      </w:r>
    </w:p>
    <w:p>
      <w:pPr>
        <w:spacing w:line="560" w:lineRule="exact"/>
        <w:ind w:firstLine="632" w:firstLineChars="200"/>
        <w:rPr>
          <w:rFonts w:ascii="仿宋_GB2312" w:eastAsia="仿宋_GB2312"/>
          <w:sz w:val="32"/>
          <w:szCs w:val="32"/>
        </w:rPr>
      </w:pPr>
      <w:r>
        <w:rPr>
          <w:rFonts w:hint="eastAsia" w:ascii="仿宋_GB2312" w:hAnsi="宋体" w:eastAsia="仿宋_GB2312"/>
          <w:sz w:val="32"/>
          <w:szCs w:val="32"/>
        </w:rPr>
        <w:t>（四）政府信息管理</w:t>
      </w:r>
    </w:p>
    <w:p>
      <w:pPr>
        <w:spacing w:line="560" w:lineRule="exact"/>
        <w:ind w:firstLine="632" w:firstLineChars="200"/>
        <w:rPr>
          <w:rFonts w:ascii="仿宋_GB2312" w:hAnsi="宋体" w:eastAsia="仿宋_GB2312"/>
          <w:sz w:val="32"/>
          <w:szCs w:val="32"/>
        </w:rPr>
      </w:pPr>
      <w:r>
        <w:rPr>
          <w:rFonts w:hint="eastAsia" w:ascii="仿宋_GB2312" w:hAnsi="宋体"/>
          <w:sz w:val="32"/>
          <w:szCs w:val="32"/>
          <w:lang w:eastAsia="zh-CN"/>
        </w:rPr>
        <w:t>照金镇</w:t>
      </w:r>
      <w:r>
        <w:rPr>
          <w:rFonts w:ascii="仿宋_GB2312" w:hAnsi="宋体" w:eastAsia="仿宋_GB2312"/>
          <w:sz w:val="32"/>
          <w:szCs w:val="32"/>
        </w:rPr>
        <w:t>2019</w:t>
      </w:r>
      <w:r>
        <w:rPr>
          <w:rFonts w:hint="eastAsia" w:ascii="仿宋_GB2312" w:hAnsi="宋体" w:eastAsia="仿宋_GB2312"/>
          <w:sz w:val="32"/>
          <w:szCs w:val="32"/>
        </w:rPr>
        <w:t>年政务信息公开工作，全面落实政府信息公开要求，稳步拓展公开范围。围绕</w:t>
      </w:r>
      <w:r>
        <w:rPr>
          <w:rFonts w:hint="eastAsia" w:ascii="仿宋_GB2312" w:hAnsi="宋体"/>
          <w:sz w:val="32"/>
          <w:szCs w:val="32"/>
          <w:lang w:eastAsia="zh-CN"/>
        </w:rPr>
        <w:t>“</w:t>
      </w:r>
      <w:r>
        <w:rPr>
          <w:rFonts w:hint="eastAsia" w:ascii="仿宋_GB2312" w:hAnsi="宋体"/>
          <w:sz w:val="32"/>
          <w:szCs w:val="32"/>
          <w:lang w:val="en-US" w:eastAsia="zh-CN"/>
        </w:rPr>
        <w:t>1266</w:t>
      </w:r>
      <w:r>
        <w:rPr>
          <w:rFonts w:hint="eastAsia" w:ascii="仿宋_GB2312" w:hAnsi="宋体"/>
          <w:sz w:val="32"/>
          <w:szCs w:val="32"/>
          <w:lang w:eastAsia="zh-CN"/>
        </w:rPr>
        <w:t>”发展思路</w:t>
      </w:r>
      <w:r>
        <w:rPr>
          <w:rFonts w:hint="eastAsia" w:ascii="仿宋_GB2312" w:hAnsi="宋体" w:eastAsia="仿宋_GB2312"/>
          <w:sz w:val="32"/>
          <w:szCs w:val="32"/>
        </w:rPr>
        <w:t>，完成</w:t>
      </w:r>
      <w:r>
        <w:rPr>
          <w:rFonts w:hint="eastAsia" w:ascii="仿宋_GB2312" w:hAnsi="宋体"/>
          <w:sz w:val="32"/>
          <w:szCs w:val="32"/>
          <w:lang w:eastAsia="zh-CN"/>
        </w:rPr>
        <w:t>了既定的各项目标任务。</w:t>
      </w:r>
    </w:p>
    <w:p>
      <w:pPr>
        <w:spacing w:line="560" w:lineRule="exact"/>
        <w:ind w:firstLine="632" w:firstLineChars="200"/>
        <w:rPr>
          <w:rFonts w:ascii="仿宋_GB2312" w:eastAsia="仿宋_GB2312"/>
          <w:sz w:val="32"/>
          <w:szCs w:val="32"/>
        </w:rPr>
      </w:pPr>
      <w:r>
        <w:rPr>
          <w:rFonts w:hint="eastAsia" w:ascii="仿宋_GB2312" w:hAnsi="宋体" w:eastAsia="仿宋_GB2312"/>
          <w:sz w:val="32"/>
          <w:szCs w:val="32"/>
        </w:rPr>
        <w:t>（五）平台建设</w:t>
      </w:r>
    </w:p>
    <w:p>
      <w:pPr>
        <w:pageBreakBefore w:val="0"/>
        <w:kinsoku/>
        <w:wordWrap/>
        <w:overflowPunct/>
        <w:topLinePunct w:val="0"/>
        <w:bidi w:val="0"/>
        <w:adjustRightInd/>
        <w:snapToGrid/>
        <w:spacing w:line="600" w:lineRule="exact"/>
        <w:ind w:left="0" w:leftChars="0"/>
        <w:rPr>
          <w:rFonts w:hint="eastAsia" w:ascii="Times New Roman" w:hAnsi="Times New Roman" w:eastAsia="仿宋_GB2312" w:cs="Times New Roman"/>
          <w:color w:val="000000"/>
          <w:spacing w:val="0"/>
          <w:kern w:val="2"/>
          <w:sz w:val="32"/>
          <w:szCs w:val="32"/>
          <w:lang w:val="en-US" w:eastAsia="zh-CN" w:bidi="ar-SA"/>
        </w:rPr>
      </w:pPr>
      <w:r>
        <w:rPr>
          <w:rFonts w:hint="eastAsia" w:ascii="Times New Roman" w:hAnsi="Times New Roman" w:eastAsia="仿宋_GB2312" w:cs="Times New Roman"/>
          <w:color w:val="000000"/>
          <w:spacing w:val="0"/>
          <w:kern w:val="2"/>
          <w:sz w:val="32"/>
          <w:szCs w:val="32"/>
          <w:lang w:val="en-US" w:eastAsia="zh-CN" w:bidi="ar-SA"/>
        </w:rPr>
        <w:t>落实专人具体负责政务新媒体红色照金微信公众平台内容审核与日常维护等工作，</w:t>
      </w:r>
      <w:r>
        <w:rPr>
          <w:rFonts w:hint="eastAsia" w:ascii="Times New Roman" w:hAnsi="Times New Roman" w:cs="Times New Roman"/>
          <w:color w:val="000000"/>
          <w:spacing w:val="0"/>
          <w:kern w:val="2"/>
          <w:sz w:val="32"/>
          <w:szCs w:val="32"/>
          <w:lang w:val="en-US" w:eastAsia="zh-CN" w:bidi="ar-SA"/>
        </w:rPr>
        <w:t>全年刊发129篇信息。同时，</w:t>
      </w:r>
      <w:r>
        <w:rPr>
          <w:rFonts w:hint="eastAsia" w:ascii="Times New Roman" w:hAnsi="Times New Roman" w:eastAsia="仿宋_GB2312" w:cs="Times New Roman"/>
          <w:color w:val="000000"/>
          <w:spacing w:val="0"/>
          <w:kern w:val="2"/>
          <w:sz w:val="32"/>
          <w:szCs w:val="32"/>
          <w:lang w:val="en-US" w:eastAsia="zh-CN" w:bidi="ar-SA"/>
        </w:rPr>
        <w:t>对功能相近、用户关注度和利用率低的政务新媒体“耀州照金镇政府”微信公众号进行清理整合，并及时关停。</w:t>
      </w:r>
    </w:p>
    <w:p>
      <w:pPr>
        <w:pageBreakBefore w:val="0"/>
        <w:kinsoku/>
        <w:wordWrap/>
        <w:overflowPunct/>
        <w:topLinePunct w:val="0"/>
        <w:bidi w:val="0"/>
        <w:adjustRightInd/>
        <w:snapToGrid/>
        <w:spacing w:line="600" w:lineRule="exact"/>
        <w:ind w:left="0" w:leftChars="0"/>
        <w:rPr>
          <w:rFonts w:ascii="仿宋_GB2312" w:hAnsi="宋体" w:eastAsia="仿宋_GB2312"/>
          <w:sz w:val="32"/>
          <w:szCs w:val="32"/>
        </w:rPr>
      </w:pPr>
      <w:r>
        <w:rPr>
          <w:rFonts w:hint="eastAsia" w:ascii="仿宋_GB2312" w:hAnsi="宋体" w:eastAsia="仿宋_GB2312"/>
          <w:sz w:val="32"/>
          <w:szCs w:val="32"/>
        </w:rPr>
        <w:t>（六）人大建议和政协提案办理结果公开情况</w:t>
      </w:r>
    </w:p>
    <w:bookmarkEnd w:id="1"/>
    <w:p>
      <w:pPr>
        <w:spacing w:line="560" w:lineRule="exact"/>
        <w:ind w:firstLine="632" w:firstLineChars="200"/>
        <w:rPr>
          <w:rFonts w:hint="eastAsia" w:ascii="仿宋_GB2312" w:hAnsi="宋体" w:eastAsia="仿宋_GB2312"/>
          <w:sz w:val="32"/>
          <w:szCs w:val="32"/>
        </w:rPr>
      </w:pPr>
      <w:r>
        <w:rPr>
          <w:rFonts w:ascii="仿宋_GB2312" w:hAnsi="宋体" w:eastAsia="仿宋_GB2312"/>
          <w:sz w:val="32"/>
          <w:szCs w:val="32"/>
        </w:rPr>
        <w:t>2019</w:t>
      </w:r>
      <w:r>
        <w:rPr>
          <w:rFonts w:hint="eastAsia" w:ascii="仿宋_GB2312" w:hAnsi="宋体" w:eastAsia="仿宋_GB2312"/>
          <w:sz w:val="32"/>
          <w:szCs w:val="32"/>
        </w:rPr>
        <w:t>年未收到需书面回复的人大建议及政协提案。</w:t>
      </w:r>
    </w:p>
    <w:p>
      <w:pPr>
        <w:pStyle w:val="3"/>
        <w:pageBreakBefore w:val="0"/>
        <w:kinsoku/>
        <w:wordWrap/>
        <w:overflowPunct/>
        <w:topLinePunct w:val="0"/>
        <w:bidi w:val="0"/>
        <w:adjustRightInd/>
        <w:snapToGrid/>
        <w:spacing w:before="0" w:beforeLines="0" w:after="0" w:afterLines="0" w:line="600" w:lineRule="exact"/>
        <w:ind w:left="0" w:leftChars="0"/>
        <w:rPr>
          <w:rFonts w:hint="eastAsia"/>
          <w:b w:val="0"/>
          <w:bCs/>
          <w:lang w:val="zh-CN"/>
        </w:rPr>
      </w:pPr>
      <w:bookmarkStart w:id="2" w:name="_Toc24458"/>
      <w:r>
        <w:rPr>
          <w:rFonts w:hint="eastAsia"/>
          <w:b w:val="0"/>
          <w:bCs/>
          <w:lang w:val="zh-CN"/>
        </w:rPr>
        <w:t>主动公开政府信息情况</w:t>
      </w:r>
      <w:bookmarkEnd w:id="2"/>
    </w:p>
    <w:tbl>
      <w:tblPr>
        <w:tblStyle w:val="14"/>
        <w:tblW w:w="0" w:type="auto"/>
        <w:jc w:val="center"/>
        <w:tblLayout w:type="fixed"/>
        <w:tblCellMar>
          <w:top w:w="0" w:type="dxa"/>
          <w:left w:w="10" w:type="dxa"/>
          <w:bottom w:w="0" w:type="dxa"/>
          <w:right w:w="10" w:type="dxa"/>
        </w:tblCellMar>
      </w:tblPr>
      <w:tblGrid>
        <w:gridCol w:w="2192"/>
        <w:gridCol w:w="2238"/>
        <w:gridCol w:w="2372"/>
        <w:gridCol w:w="2018"/>
      </w:tblGrid>
      <w:tr>
        <w:tblPrEx>
          <w:tblCellMar>
            <w:top w:w="0" w:type="dxa"/>
            <w:left w:w="10" w:type="dxa"/>
            <w:bottom w:w="0" w:type="dxa"/>
            <w:right w:w="10" w:type="dxa"/>
          </w:tblCellMar>
        </w:tblPrEx>
        <w:trPr>
          <w:trHeight w:val="633" w:hRule="exact"/>
          <w:jc w:val="center"/>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第二十条第（一）项</w:t>
            </w:r>
          </w:p>
        </w:tc>
      </w:tr>
      <w:tr>
        <w:tblPrEx>
          <w:tblCellMar>
            <w:top w:w="0" w:type="dxa"/>
            <w:left w:w="10" w:type="dxa"/>
            <w:bottom w:w="0" w:type="dxa"/>
            <w:right w:w="10" w:type="dxa"/>
          </w:tblCellMar>
        </w:tblPrEx>
        <w:trPr>
          <w:trHeight w:val="610" w:hRule="exact"/>
          <w:jc w:val="center"/>
        </w:trPr>
        <w:tc>
          <w:tcPr>
            <w:tcW w:w="2192"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信息内容</w:t>
            </w:r>
          </w:p>
        </w:tc>
        <w:tc>
          <w:tcPr>
            <w:tcW w:w="2238"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本年新制作数量</w:t>
            </w:r>
          </w:p>
        </w:tc>
        <w:tc>
          <w:tcPr>
            <w:tcW w:w="2372" w:type="dxa"/>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本年新公开数量</w:t>
            </w:r>
          </w:p>
        </w:tc>
        <w:tc>
          <w:tcPr>
            <w:tcW w:w="2018" w:type="dxa"/>
            <w:tcBorders>
              <w:top w:val="single" w:color="auto" w:sz="4" w:space="0"/>
              <w:left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对外公开总数量</w:t>
            </w:r>
          </w:p>
        </w:tc>
      </w:tr>
      <w:tr>
        <w:tblPrEx>
          <w:tblCellMar>
            <w:top w:w="0" w:type="dxa"/>
            <w:left w:w="10" w:type="dxa"/>
            <w:bottom w:w="0" w:type="dxa"/>
            <w:right w:w="10" w:type="dxa"/>
          </w:tblCellMar>
        </w:tblPrEx>
        <w:trPr>
          <w:trHeight w:val="484" w:hRule="exact"/>
          <w:jc w:val="center"/>
        </w:trPr>
        <w:tc>
          <w:tcPr>
            <w:tcW w:w="2192" w:type="dxa"/>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规章</w:t>
            </w:r>
          </w:p>
        </w:tc>
        <w:tc>
          <w:tcPr>
            <w:tcW w:w="2238" w:type="dxa"/>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0</w:t>
            </w:r>
          </w:p>
        </w:tc>
        <w:tc>
          <w:tcPr>
            <w:tcW w:w="2372" w:type="dxa"/>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2018" w:type="dxa"/>
            <w:tcBorders>
              <w:top w:val="single" w:color="auto" w:sz="4" w:space="0"/>
              <w:left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规范性文件</w:t>
            </w:r>
          </w:p>
        </w:tc>
        <w:tc>
          <w:tcPr>
            <w:tcW w:w="2238" w:type="dxa"/>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2372" w:type="dxa"/>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2018" w:type="dxa"/>
            <w:tcBorders>
              <w:top w:val="single" w:color="auto" w:sz="4" w:space="0"/>
              <w:left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CellMar>
            <w:top w:w="0" w:type="dxa"/>
            <w:left w:w="10" w:type="dxa"/>
            <w:bottom w:w="0" w:type="dxa"/>
            <w:right w:w="10" w:type="dxa"/>
          </w:tblCellMar>
        </w:tblPrEx>
        <w:trPr>
          <w:trHeight w:val="493" w:hRule="exact"/>
          <w:jc w:val="center"/>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第二十条第（五）项</w:t>
            </w:r>
          </w:p>
        </w:tc>
      </w:tr>
      <w:tr>
        <w:tblPrEx>
          <w:tblCellMar>
            <w:top w:w="0" w:type="dxa"/>
            <w:left w:w="10" w:type="dxa"/>
            <w:bottom w:w="0" w:type="dxa"/>
            <w:right w:w="10" w:type="dxa"/>
          </w:tblCellMar>
        </w:tblPrEx>
        <w:trPr>
          <w:trHeight w:val="618" w:hRule="exact"/>
          <w:jc w:val="center"/>
        </w:trPr>
        <w:tc>
          <w:tcPr>
            <w:tcW w:w="2192"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信息内容</w:t>
            </w:r>
          </w:p>
        </w:tc>
        <w:tc>
          <w:tcPr>
            <w:tcW w:w="2238"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上一年项目数量</w:t>
            </w:r>
          </w:p>
        </w:tc>
        <w:tc>
          <w:tcPr>
            <w:tcW w:w="2372"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本年增/减</w:t>
            </w:r>
          </w:p>
        </w:tc>
        <w:tc>
          <w:tcPr>
            <w:tcW w:w="2018"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处理决定数量</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行政许可</w:t>
            </w:r>
          </w:p>
        </w:tc>
        <w:tc>
          <w:tcPr>
            <w:tcW w:w="2238" w:type="dxa"/>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0</w:t>
            </w:r>
          </w:p>
        </w:tc>
        <w:tc>
          <w:tcPr>
            <w:tcW w:w="2372" w:type="dxa"/>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0</w:t>
            </w:r>
          </w:p>
        </w:tc>
        <w:tc>
          <w:tcPr>
            <w:tcW w:w="2018" w:type="dxa"/>
            <w:tcBorders>
              <w:top w:val="single" w:color="auto" w:sz="4" w:space="0"/>
              <w:left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0</w:t>
            </w:r>
          </w:p>
        </w:tc>
      </w:tr>
      <w:tr>
        <w:tblPrEx>
          <w:tblCellMar>
            <w:top w:w="0" w:type="dxa"/>
            <w:left w:w="10" w:type="dxa"/>
            <w:bottom w:w="0" w:type="dxa"/>
            <w:right w:w="10" w:type="dxa"/>
          </w:tblCellMar>
        </w:tblPrEx>
        <w:trPr>
          <w:trHeight w:val="484" w:hRule="exact"/>
          <w:jc w:val="center"/>
        </w:trPr>
        <w:tc>
          <w:tcPr>
            <w:tcW w:w="2192" w:type="dxa"/>
            <w:tcBorders>
              <w:top w:val="single" w:color="auto" w:sz="4" w:space="0"/>
              <w:left w:val="single" w:color="auto" w:sz="4" w:space="0"/>
            </w:tcBorders>
            <w:shd w:val="clear" w:color="auto" w:fill="FFFFFF"/>
            <w:noWrap w:val="0"/>
            <w:vAlign w:val="bottom"/>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其他对外管理服务事项</w:t>
            </w:r>
          </w:p>
        </w:tc>
        <w:tc>
          <w:tcPr>
            <w:tcW w:w="2238" w:type="dxa"/>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0</w:t>
            </w:r>
          </w:p>
        </w:tc>
        <w:tc>
          <w:tcPr>
            <w:tcW w:w="2372"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2018"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CellMar>
            <w:top w:w="0" w:type="dxa"/>
            <w:left w:w="10" w:type="dxa"/>
            <w:bottom w:w="0" w:type="dxa"/>
            <w:right w:w="10" w:type="dxa"/>
          </w:tblCellMar>
        </w:tblPrEx>
        <w:trPr>
          <w:trHeight w:val="501" w:hRule="exact"/>
          <w:jc w:val="center"/>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第二十条第（六）项</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信息内容</w:t>
            </w:r>
          </w:p>
        </w:tc>
        <w:tc>
          <w:tcPr>
            <w:tcW w:w="2238" w:type="dxa"/>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上一年项目数量</w:t>
            </w:r>
          </w:p>
        </w:tc>
        <w:tc>
          <w:tcPr>
            <w:tcW w:w="2372" w:type="dxa"/>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本年增/减</w:t>
            </w:r>
          </w:p>
        </w:tc>
        <w:tc>
          <w:tcPr>
            <w:tcW w:w="2018" w:type="dxa"/>
            <w:tcBorders>
              <w:top w:val="single" w:color="auto" w:sz="4" w:space="0"/>
              <w:left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处理决定数量</w:t>
            </w:r>
          </w:p>
        </w:tc>
      </w:tr>
      <w:tr>
        <w:tblPrEx>
          <w:tblCellMar>
            <w:top w:w="0" w:type="dxa"/>
            <w:left w:w="10" w:type="dxa"/>
            <w:bottom w:w="0" w:type="dxa"/>
            <w:right w:w="10" w:type="dxa"/>
          </w:tblCellMar>
        </w:tblPrEx>
        <w:trPr>
          <w:trHeight w:val="484" w:hRule="exact"/>
          <w:jc w:val="center"/>
        </w:trPr>
        <w:tc>
          <w:tcPr>
            <w:tcW w:w="2192" w:type="dxa"/>
            <w:tcBorders>
              <w:top w:val="single" w:color="auto" w:sz="4" w:space="0"/>
              <w:left w:val="single" w:color="auto" w:sz="4" w:space="0"/>
            </w:tcBorders>
            <w:shd w:val="clear" w:color="auto" w:fill="FFFFFF"/>
            <w:noWrap w:val="0"/>
            <w:vAlign w:val="bottom"/>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行政处罚</w:t>
            </w:r>
          </w:p>
        </w:tc>
        <w:tc>
          <w:tcPr>
            <w:tcW w:w="2238" w:type="dxa"/>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0</w:t>
            </w:r>
          </w:p>
        </w:tc>
        <w:tc>
          <w:tcPr>
            <w:tcW w:w="2372" w:type="dxa"/>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12" w:firstLineChars="20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0</w:t>
            </w:r>
          </w:p>
        </w:tc>
        <w:tc>
          <w:tcPr>
            <w:tcW w:w="2018" w:type="dxa"/>
            <w:tcBorders>
              <w:top w:val="single" w:color="auto" w:sz="4" w:space="0"/>
              <w:left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12" w:firstLineChars="20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0</w:t>
            </w:r>
          </w:p>
        </w:tc>
      </w:tr>
      <w:tr>
        <w:tblPrEx>
          <w:tblCellMar>
            <w:top w:w="0" w:type="dxa"/>
            <w:left w:w="10" w:type="dxa"/>
            <w:bottom w:w="0" w:type="dxa"/>
            <w:right w:w="10" w:type="dxa"/>
          </w:tblCellMar>
        </w:tblPrEx>
        <w:trPr>
          <w:trHeight w:val="501" w:hRule="exact"/>
          <w:jc w:val="center"/>
        </w:trPr>
        <w:tc>
          <w:tcPr>
            <w:tcW w:w="2192"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行政强制</w:t>
            </w:r>
          </w:p>
        </w:tc>
        <w:tc>
          <w:tcPr>
            <w:tcW w:w="2238" w:type="dxa"/>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iCs w:val="0"/>
                <w:snapToGrid w:val="0"/>
                <w:kern w:val="32"/>
                <w:sz w:val="21"/>
                <w:szCs w:val="21"/>
                <w:lang w:val="en-US"/>
              </w:rPr>
            </w:pPr>
            <w:r>
              <w:rPr>
                <w:rFonts w:hint="eastAsia" w:ascii="宋体" w:hAnsi="宋体" w:eastAsia="宋体" w:cs="宋体"/>
                <w:iCs w:val="0"/>
                <w:snapToGrid w:val="0"/>
                <w:kern w:val="32"/>
                <w:sz w:val="21"/>
                <w:szCs w:val="21"/>
                <w:lang w:val="zh-CN"/>
              </w:rPr>
              <w:t>0</w:t>
            </w:r>
          </w:p>
        </w:tc>
        <w:tc>
          <w:tcPr>
            <w:tcW w:w="2372" w:type="dxa"/>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12" w:firstLineChars="200"/>
              <w:jc w:val="center"/>
              <w:textAlignment w:val="auto"/>
              <w:rPr>
                <w:rFonts w:hint="default" w:ascii="宋体" w:hAnsi="宋体" w:eastAsia="宋体" w:cs="宋体"/>
                <w:iCs w:val="0"/>
                <w:snapToGrid w:val="0"/>
                <w:kern w:val="32"/>
                <w:sz w:val="21"/>
                <w:szCs w:val="21"/>
                <w:lang w:val="en-US"/>
              </w:rPr>
            </w:pPr>
            <w:r>
              <w:rPr>
                <w:rFonts w:hint="eastAsia" w:ascii="宋体" w:hAnsi="宋体" w:eastAsia="宋体" w:cs="宋体"/>
                <w:iCs w:val="0"/>
                <w:snapToGrid w:val="0"/>
                <w:kern w:val="32"/>
                <w:sz w:val="21"/>
                <w:szCs w:val="21"/>
                <w:lang w:val="zh-CN"/>
              </w:rPr>
              <w:t>0</w:t>
            </w:r>
          </w:p>
        </w:tc>
        <w:tc>
          <w:tcPr>
            <w:tcW w:w="2018" w:type="dxa"/>
            <w:tcBorders>
              <w:top w:val="single" w:color="auto" w:sz="4" w:space="0"/>
              <w:left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12" w:firstLineChars="200"/>
              <w:jc w:val="center"/>
              <w:textAlignment w:val="auto"/>
              <w:rPr>
                <w:rFonts w:hint="default" w:ascii="宋体" w:hAnsi="宋体" w:eastAsia="宋体" w:cs="宋体"/>
                <w:iCs w:val="0"/>
                <w:snapToGrid w:val="0"/>
                <w:kern w:val="32"/>
                <w:sz w:val="21"/>
                <w:szCs w:val="21"/>
                <w:lang w:val="en-US"/>
              </w:rPr>
            </w:pPr>
            <w:r>
              <w:rPr>
                <w:rFonts w:hint="eastAsia" w:ascii="宋体" w:hAnsi="宋体" w:eastAsia="宋体" w:cs="宋体"/>
                <w:iCs w:val="0"/>
                <w:snapToGrid w:val="0"/>
                <w:kern w:val="32"/>
                <w:sz w:val="21"/>
                <w:szCs w:val="21"/>
                <w:lang w:val="zh-CN"/>
              </w:rPr>
              <w:t>0</w:t>
            </w:r>
          </w:p>
        </w:tc>
      </w:tr>
      <w:tr>
        <w:tblPrEx>
          <w:tblCellMar>
            <w:top w:w="0" w:type="dxa"/>
            <w:left w:w="10" w:type="dxa"/>
            <w:bottom w:w="0" w:type="dxa"/>
            <w:right w:w="10" w:type="dxa"/>
          </w:tblCellMar>
        </w:tblPrEx>
        <w:trPr>
          <w:trHeight w:val="493" w:hRule="exact"/>
          <w:jc w:val="center"/>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第二十条第（八）项</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信息内容</w:t>
            </w:r>
          </w:p>
        </w:tc>
        <w:tc>
          <w:tcPr>
            <w:tcW w:w="2238" w:type="dxa"/>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上一年项目数量</w:t>
            </w:r>
          </w:p>
        </w:tc>
        <w:tc>
          <w:tcPr>
            <w:tcW w:w="4390" w:type="dxa"/>
            <w:gridSpan w:val="2"/>
            <w:tcBorders>
              <w:top w:val="single" w:color="auto" w:sz="4" w:space="0"/>
              <w:left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本年增/减</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行政事业性收费</w:t>
            </w:r>
          </w:p>
        </w:tc>
        <w:tc>
          <w:tcPr>
            <w:tcW w:w="2238" w:type="dxa"/>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12" w:firstLineChars="20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0</w:t>
            </w:r>
          </w:p>
        </w:tc>
        <w:tc>
          <w:tcPr>
            <w:tcW w:w="4390" w:type="dxa"/>
            <w:gridSpan w:val="2"/>
            <w:tcBorders>
              <w:top w:val="single" w:color="auto" w:sz="4" w:space="0"/>
              <w:left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12" w:firstLineChars="20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0</w:t>
            </w:r>
          </w:p>
        </w:tc>
      </w:tr>
      <w:tr>
        <w:tblPrEx>
          <w:tblCellMar>
            <w:top w:w="0" w:type="dxa"/>
            <w:left w:w="10" w:type="dxa"/>
            <w:bottom w:w="0" w:type="dxa"/>
            <w:right w:w="10" w:type="dxa"/>
          </w:tblCellMar>
        </w:tblPrEx>
        <w:trPr>
          <w:trHeight w:val="493" w:hRule="exact"/>
          <w:jc w:val="center"/>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第二十条第（九）项</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信息内容</w:t>
            </w:r>
          </w:p>
        </w:tc>
        <w:tc>
          <w:tcPr>
            <w:tcW w:w="2238" w:type="dxa"/>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采购项目数量</w:t>
            </w:r>
          </w:p>
        </w:tc>
        <w:tc>
          <w:tcPr>
            <w:tcW w:w="4390" w:type="dxa"/>
            <w:gridSpan w:val="2"/>
            <w:tcBorders>
              <w:top w:val="single" w:color="auto" w:sz="4" w:space="0"/>
              <w:left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采购总金额</w:t>
            </w:r>
          </w:p>
        </w:tc>
      </w:tr>
      <w:tr>
        <w:tblPrEx>
          <w:tblCellMar>
            <w:top w:w="0" w:type="dxa"/>
            <w:left w:w="10" w:type="dxa"/>
            <w:bottom w:w="0" w:type="dxa"/>
            <w:right w:w="10" w:type="dxa"/>
          </w:tblCellMar>
        </w:tblPrEx>
        <w:trPr>
          <w:trHeight w:val="508" w:hRule="exact"/>
          <w:jc w:val="center"/>
        </w:trPr>
        <w:tc>
          <w:tcPr>
            <w:tcW w:w="2192" w:type="dxa"/>
            <w:tcBorders>
              <w:top w:val="single" w:color="auto" w:sz="4" w:space="0"/>
              <w:left w:val="single" w:color="auto" w:sz="4" w:space="0"/>
              <w:bottom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政府集中釆购</w:t>
            </w:r>
          </w:p>
        </w:tc>
        <w:tc>
          <w:tcPr>
            <w:tcW w:w="2238" w:type="dxa"/>
            <w:tcBorders>
              <w:top w:val="single" w:color="auto" w:sz="4" w:space="0"/>
              <w:left w:val="single" w:color="auto" w:sz="4" w:space="0"/>
              <w:bottom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24</w:t>
            </w:r>
          </w:p>
        </w:tc>
        <w:tc>
          <w:tcPr>
            <w:tcW w:w="4390"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630.2125万元</w:t>
            </w:r>
          </w:p>
        </w:tc>
      </w:tr>
    </w:tbl>
    <w:p>
      <w:pPr>
        <w:pStyle w:val="3"/>
        <w:pageBreakBefore w:val="0"/>
        <w:kinsoku/>
        <w:wordWrap/>
        <w:overflowPunct/>
        <w:topLinePunct w:val="0"/>
        <w:bidi w:val="0"/>
        <w:adjustRightInd/>
        <w:snapToGrid/>
        <w:spacing w:before="0" w:beforeLines="0" w:after="0" w:afterLines="0" w:line="600" w:lineRule="exact"/>
        <w:ind w:left="0" w:leftChars="0"/>
        <w:rPr>
          <w:rFonts w:hint="eastAsia"/>
          <w:b w:val="0"/>
          <w:bCs/>
          <w:lang w:val="zh-CN"/>
        </w:rPr>
      </w:pPr>
      <w:bookmarkStart w:id="3" w:name="_Toc21128"/>
      <w:r>
        <w:rPr>
          <w:rFonts w:hint="eastAsia"/>
          <w:b w:val="0"/>
          <w:bCs/>
          <w:lang w:val="zh-CN"/>
        </w:rPr>
        <w:t>收到和处理政府信息公开申请情况</w:t>
      </w:r>
      <w:bookmarkEnd w:id="3"/>
    </w:p>
    <w:tbl>
      <w:tblPr>
        <w:tblStyle w:val="14"/>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92"/>
        <w:gridCol w:w="1468"/>
        <w:gridCol w:w="2911"/>
        <w:gridCol w:w="535"/>
        <w:gridCol w:w="570"/>
        <w:gridCol w:w="570"/>
        <w:gridCol w:w="555"/>
        <w:gridCol w:w="570"/>
        <w:gridCol w:w="525"/>
        <w:gridCol w:w="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3" w:hRule="exact"/>
          <w:jc w:val="center"/>
        </w:trPr>
        <w:tc>
          <w:tcPr>
            <w:tcW w:w="4971" w:type="dxa"/>
            <w:gridSpan w:val="3"/>
            <w:vMerge w:val="restart"/>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（本列数据的勾稽关系为：第一项加第二项之和， 等于第三项加第四项之和）</w:t>
            </w:r>
          </w:p>
        </w:tc>
        <w:tc>
          <w:tcPr>
            <w:tcW w:w="3793" w:type="dxa"/>
            <w:gridSpan w:val="7"/>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4971" w:type="dxa"/>
            <w:gridSpan w:val="3"/>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p>
        </w:tc>
        <w:tc>
          <w:tcPr>
            <w:tcW w:w="535" w:type="dxa"/>
            <w:vMerge w:val="restart"/>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自然人</w:t>
            </w:r>
          </w:p>
        </w:tc>
        <w:tc>
          <w:tcPr>
            <w:tcW w:w="2790" w:type="dxa"/>
            <w:gridSpan w:val="5"/>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法人或其他组织</w:t>
            </w:r>
          </w:p>
        </w:tc>
        <w:tc>
          <w:tcPr>
            <w:tcW w:w="468" w:type="dxa"/>
            <w:vMerge w:val="restart"/>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3" w:hRule="exact"/>
          <w:jc w:val="center"/>
        </w:trPr>
        <w:tc>
          <w:tcPr>
            <w:tcW w:w="4971" w:type="dxa"/>
            <w:gridSpan w:val="3"/>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p>
        </w:tc>
        <w:tc>
          <w:tcPr>
            <w:tcW w:w="535"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商业 企业</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科研 机构</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社会 公益 组织</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法律 服务 机构</w:t>
            </w:r>
          </w:p>
        </w:tc>
        <w:tc>
          <w:tcPr>
            <w:tcW w:w="52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其他</w:t>
            </w:r>
          </w:p>
        </w:tc>
        <w:tc>
          <w:tcPr>
            <w:tcW w:w="468"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4971" w:type="dxa"/>
            <w:gridSpan w:val="3"/>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一、本年新收政府信息公开申请数量</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468"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6" w:hRule="exact"/>
          <w:jc w:val="center"/>
        </w:trPr>
        <w:tc>
          <w:tcPr>
            <w:tcW w:w="4971" w:type="dxa"/>
            <w:gridSpan w:val="3"/>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二、上年结转政府信息公开申请数量</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468"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1" w:hRule="exact"/>
          <w:jc w:val="center"/>
        </w:trPr>
        <w:tc>
          <w:tcPr>
            <w:tcW w:w="592" w:type="dxa"/>
            <w:vMerge w:val="restart"/>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三、本年度办理结果</w:t>
            </w:r>
          </w:p>
        </w:tc>
        <w:tc>
          <w:tcPr>
            <w:tcW w:w="4379" w:type="dxa"/>
            <w:gridSpan w:val="2"/>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（一）予以公开</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468"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p>
        </w:tc>
        <w:tc>
          <w:tcPr>
            <w:tcW w:w="4379" w:type="dxa"/>
            <w:gridSpan w:val="2"/>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（二）部分公开（区分处理的，只计这一情形，不计其他情形）</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468"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p>
        </w:tc>
        <w:tc>
          <w:tcPr>
            <w:tcW w:w="1468" w:type="dxa"/>
            <w:vMerge w:val="restart"/>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（三）不予公开</w:t>
            </w:r>
          </w:p>
        </w:tc>
        <w:tc>
          <w:tcPr>
            <w:tcW w:w="2911"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eastAsia="en-US"/>
              </w:rPr>
              <w:t>1.</w:t>
            </w:r>
            <w:r>
              <w:rPr>
                <w:rFonts w:hint="eastAsia" w:ascii="宋体" w:hAnsi="宋体" w:eastAsia="宋体" w:cs="宋体"/>
                <w:iCs w:val="0"/>
                <w:snapToGrid w:val="0"/>
                <w:kern w:val="32"/>
                <w:sz w:val="21"/>
                <w:szCs w:val="21"/>
                <w:lang w:val="zh-CN"/>
              </w:rPr>
              <w:t>属于国家秘密</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468"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p>
        </w:tc>
        <w:tc>
          <w:tcPr>
            <w:tcW w:w="1468"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p>
        </w:tc>
        <w:tc>
          <w:tcPr>
            <w:tcW w:w="2911"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2.其他法律行政法规禁止公开</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468"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9"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p>
        </w:tc>
        <w:tc>
          <w:tcPr>
            <w:tcW w:w="1468"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p>
        </w:tc>
        <w:tc>
          <w:tcPr>
            <w:tcW w:w="2911"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3.危及“三安全一稳定”</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468"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p>
        </w:tc>
        <w:tc>
          <w:tcPr>
            <w:tcW w:w="1468"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p>
        </w:tc>
        <w:tc>
          <w:tcPr>
            <w:tcW w:w="2911"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4.保护第三方合法权益</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468"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p>
        </w:tc>
        <w:tc>
          <w:tcPr>
            <w:tcW w:w="1468"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p>
        </w:tc>
        <w:tc>
          <w:tcPr>
            <w:tcW w:w="2911"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5.属于三类内部事务信息</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468"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p>
        </w:tc>
        <w:tc>
          <w:tcPr>
            <w:tcW w:w="1468"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p>
        </w:tc>
        <w:tc>
          <w:tcPr>
            <w:tcW w:w="2911"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eastAsia="en-US"/>
              </w:rPr>
              <w:t>6.</w:t>
            </w:r>
            <w:r>
              <w:rPr>
                <w:rFonts w:hint="eastAsia" w:ascii="宋体" w:hAnsi="宋体" w:eastAsia="宋体" w:cs="宋体"/>
                <w:iCs w:val="0"/>
                <w:snapToGrid w:val="0"/>
                <w:kern w:val="32"/>
                <w:sz w:val="21"/>
                <w:szCs w:val="21"/>
                <w:lang w:val="zh-CN"/>
              </w:rPr>
              <w:t>属于四类过程性信息</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468"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p>
        </w:tc>
        <w:tc>
          <w:tcPr>
            <w:tcW w:w="1468"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p>
        </w:tc>
        <w:tc>
          <w:tcPr>
            <w:tcW w:w="2911"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eastAsia="en-US"/>
              </w:rPr>
              <w:t>7.</w:t>
            </w:r>
            <w:r>
              <w:rPr>
                <w:rFonts w:hint="eastAsia" w:ascii="宋体" w:hAnsi="宋体" w:eastAsia="宋体" w:cs="宋体"/>
                <w:iCs w:val="0"/>
                <w:snapToGrid w:val="0"/>
                <w:kern w:val="32"/>
                <w:sz w:val="21"/>
                <w:szCs w:val="21"/>
                <w:lang w:val="zh-CN"/>
              </w:rPr>
              <w:t>属于行政执法案卷</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468"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p>
        </w:tc>
        <w:tc>
          <w:tcPr>
            <w:tcW w:w="1468"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p>
        </w:tc>
        <w:tc>
          <w:tcPr>
            <w:tcW w:w="2911"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eastAsia="en-US"/>
              </w:rPr>
              <w:t>8.</w:t>
            </w:r>
            <w:r>
              <w:rPr>
                <w:rFonts w:hint="eastAsia" w:ascii="宋体" w:hAnsi="宋体" w:eastAsia="宋体" w:cs="宋体"/>
                <w:iCs w:val="0"/>
                <w:snapToGrid w:val="0"/>
                <w:kern w:val="32"/>
                <w:sz w:val="21"/>
                <w:szCs w:val="21"/>
                <w:lang w:val="zh-CN"/>
              </w:rPr>
              <w:t>属于行政查询事项</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468"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6"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p>
        </w:tc>
        <w:tc>
          <w:tcPr>
            <w:tcW w:w="1468" w:type="dxa"/>
            <w:vMerge w:val="restart"/>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（四）无法提供</w:t>
            </w:r>
          </w:p>
        </w:tc>
        <w:tc>
          <w:tcPr>
            <w:tcW w:w="2911"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1.本机关不掌握相关政府信息</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468"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1"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p>
        </w:tc>
        <w:tc>
          <w:tcPr>
            <w:tcW w:w="1468"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p>
        </w:tc>
        <w:tc>
          <w:tcPr>
            <w:tcW w:w="2911"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2.没有现成信息需要另行制作</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468"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8"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p>
        </w:tc>
        <w:tc>
          <w:tcPr>
            <w:tcW w:w="1468"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p>
        </w:tc>
        <w:tc>
          <w:tcPr>
            <w:tcW w:w="2911"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3.补正后申请内容仍不明确</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468"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p>
        </w:tc>
        <w:tc>
          <w:tcPr>
            <w:tcW w:w="1468" w:type="dxa"/>
            <w:vMerge w:val="restart"/>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（五）不予处理</w:t>
            </w:r>
          </w:p>
        </w:tc>
        <w:tc>
          <w:tcPr>
            <w:tcW w:w="2911"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eastAsia="en-US"/>
              </w:rPr>
              <w:t>1.</w:t>
            </w:r>
            <w:r>
              <w:rPr>
                <w:rFonts w:hint="eastAsia" w:ascii="宋体" w:hAnsi="宋体" w:eastAsia="宋体" w:cs="宋体"/>
                <w:iCs w:val="0"/>
                <w:snapToGrid w:val="0"/>
                <w:kern w:val="32"/>
                <w:sz w:val="21"/>
                <w:szCs w:val="21"/>
                <w:lang w:val="zh-CN"/>
              </w:rPr>
              <w:t>信访举报投诉类申请</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468"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p>
        </w:tc>
        <w:tc>
          <w:tcPr>
            <w:tcW w:w="1468"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p>
        </w:tc>
        <w:tc>
          <w:tcPr>
            <w:tcW w:w="2911"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eastAsia="en-US"/>
              </w:rPr>
              <w:t>2.</w:t>
            </w:r>
            <w:r>
              <w:rPr>
                <w:rFonts w:hint="eastAsia" w:ascii="宋体" w:hAnsi="宋体" w:eastAsia="宋体" w:cs="宋体"/>
                <w:iCs w:val="0"/>
                <w:snapToGrid w:val="0"/>
                <w:kern w:val="32"/>
                <w:sz w:val="21"/>
                <w:szCs w:val="21"/>
                <w:lang w:val="zh-CN"/>
              </w:rPr>
              <w:t>重复申请</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468"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p>
        </w:tc>
        <w:tc>
          <w:tcPr>
            <w:tcW w:w="1468"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p>
        </w:tc>
        <w:tc>
          <w:tcPr>
            <w:tcW w:w="2911"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eastAsia="en-US"/>
              </w:rPr>
              <w:t>3.</w:t>
            </w:r>
            <w:r>
              <w:rPr>
                <w:rFonts w:hint="eastAsia" w:ascii="宋体" w:hAnsi="宋体" w:eastAsia="宋体" w:cs="宋体"/>
                <w:iCs w:val="0"/>
                <w:snapToGrid w:val="0"/>
                <w:kern w:val="32"/>
                <w:sz w:val="21"/>
                <w:szCs w:val="21"/>
                <w:lang w:val="zh-CN"/>
              </w:rPr>
              <w:t>要求提供公开出版物</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468"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9"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p>
        </w:tc>
        <w:tc>
          <w:tcPr>
            <w:tcW w:w="1468"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p>
        </w:tc>
        <w:tc>
          <w:tcPr>
            <w:tcW w:w="2911"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4.无正当理由大量反复申请</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468"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9"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p>
        </w:tc>
        <w:tc>
          <w:tcPr>
            <w:tcW w:w="1468"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p>
        </w:tc>
        <w:tc>
          <w:tcPr>
            <w:tcW w:w="2911"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5.要求行政机关确认或重新出具已获取信息</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468"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4"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p>
        </w:tc>
        <w:tc>
          <w:tcPr>
            <w:tcW w:w="4379" w:type="dxa"/>
            <w:gridSpan w:val="2"/>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（六）其他处理</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468"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8"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p>
        </w:tc>
        <w:tc>
          <w:tcPr>
            <w:tcW w:w="4379" w:type="dxa"/>
            <w:gridSpan w:val="2"/>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（七）总计</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468"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4971" w:type="dxa"/>
            <w:gridSpan w:val="3"/>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四、结转下年度继续办理</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468"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bl>
    <w:p>
      <w:pPr>
        <w:pStyle w:val="3"/>
        <w:pageBreakBefore w:val="0"/>
        <w:kinsoku/>
        <w:wordWrap/>
        <w:overflowPunct/>
        <w:topLinePunct w:val="0"/>
        <w:bidi w:val="0"/>
        <w:adjustRightInd/>
        <w:snapToGrid/>
        <w:spacing w:before="0" w:beforeLines="0" w:after="0" w:afterLines="0" w:line="600" w:lineRule="exact"/>
        <w:ind w:left="0" w:leftChars="0"/>
        <w:rPr>
          <w:rFonts w:hint="eastAsia"/>
          <w:b w:val="0"/>
          <w:bCs/>
          <w:lang w:val="zh-CN"/>
        </w:rPr>
      </w:pPr>
      <w:bookmarkStart w:id="4" w:name="_Toc20177"/>
      <w:r>
        <w:rPr>
          <w:rFonts w:hint="eastAsia"/>
          <w:b w:val="0"/>
          <w:bCs/>
          <w:lang w:val="zh-CN"/>
        </w:rPr>
        <w:t>政府信息公开行政复议、行政诉讼情况</w:t>
      </w:r>
      <w:bookmarkEnd w:id="4"/>
    </w:p>
    <w:tbl>
      <w:tblPr>
        <w:tblStyle w:val="14"/>
        <w:tblW w:w="0" w:type="auto"/>
        <w:jc w:val="center"/>
        <w:tblLayout w:type="fixed"/>
        <w:tblCellMar>
          <w:top w:w="0" w:type="dxa"/>
          <w:left w:w="10" w:type="dxa"/>
          <w:bottom w:w="0" w:type="dxa"/>
          <w:right w:w="10" w:type="dxa"/>
        </w:tblCellMar>
      </w:tblPr>
      <w:tblGrid>
        <w:gridCol w:w="566"/>
        <w:gridCol w:w="525"/>
        <w:gridCol w:w="570"/>
        <w:gridCol w:w="495"/>
        <w:gridCol w:w="675"/>
        <w:gridCol w:w="629"/>
        <w:gridCol w:w="585"/>
        <w:gridCol w:w="540"/>
        <w:gridCol w:w="541"/>
        <w:gridCol w:w="510"/>
        <w:gridCol w:w="615"/>
        <w:gridCol w:w="615"/>
        <w:gridCol w:w="630"/>
        <w:gridCol w:w="525"/>
        <w:gridCol w:w="451"/>
      </w:tblGrid>
      <w:tr>
        <w:tblPrEx>
          <w:tblCellMar>
            <w:top w:w="0" w:type="dxa"/>
            <w:left w:w="10" w:type="dxa"/>
            <w:bottom w:w="0" w:type="dxa"/>
            <w:right w:w="10" w:type="dxa"/>
          </w:tblCellMar>
        </w:tblPrEx>
        <w:trPr>
          <w:trHeight w:val="461" w:hRule="exact"/>
          <w:jc w:val="center"/>
        </w:trPr>
        <w:tc>
          <w:tcPr>
            <w:tcW w:w="2831" w:type="dxa"/>
            <w:gridSpan w:val="5"/>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行政复议</w:t>
            </w:r>
          </w:p>
        </w:tc>
        <w:tc>
          <w:tcPr>
            <w:tcW w:w="5641" w:type="dxa"/>
            <w:gridSpan w:val="10"/>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行政诉讼</w:t>
            </w:r>
          </w:p>
        </w:tc>
      </w:tr>
      <w:tr>
        <w:tblPrEx>
          <w:tblCellMar>
            <w:top w:w="0" w:type="dxa"/>
            <w:left w:w="10" w:type="dxa"/>
            <w:bottom w:w="0" w:type="dxa"/>
            <w:right w:w="10" w:type="dxa"/>
          </w:tblCellMar>
        </w:tblPrEx>
        <w:trPr>
          <w:trHeight w:val="461" w:hRule="exact"/>
          <w:jc w:val="center"/>
        </w:trPr>
        <w:tc>
          <w:tcPr>
            <w:tcW w:w="566" w:type="dxa"/>
            <w:vMerge w:val="restart"/>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结果 维持</w:t>
            </w:r>
          </w:p>
        </w:tc>
        <w:tc>
          <w:tcPr>
            <w:tcW w:w="525" w:type="dxa"/>
            <w:vMerge w:val="restart"/>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结果 纠正</w:t>
            </w:r>
          </w:p>
        </w:tc>
        <w:tc>
          <w:tcPr>
            <w:tcW w:w="570" w:type="dxa"/>
            <w:vMerge w:val="restart"/>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其他 结果</w:t>
            </w:r>
          </w:p>
        </w:tc>
        <w:tc>
          <w:tcPr>
            <w:tcW w:w="495" w:type="dxa"/>
            <w:vMerge w:val="restart"/>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尚未 审结</w:t>
            </w:r>
          </w:p>
        </w:tc>
        <w:tc>
          <w:tcPr>
            <w:tcW w:w="675" w:type="dxa"/>
            <w:vMerge w:val="restart"/>
            <w:tcBorders>
              <w:top w:val="single" w:color="auto" w:sz="4" w:space="0"/>
              <w:left w:val="single" w:color="auto" w:sz="4" w:space="0"/>
            </w:tcBorders>
            <w:shd w:val="clear" w:color="auto" w:fill="FFFFFF"/>
            <w:noWrap w:val="0"/>
            <w:textDirection w:val="tbRlV"/>
            <w:vAlign w:val="bottom"/>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总计</w:t>
            </w:r>
          </w:p>
        </w:tc>
        <w:tc>
          <w:tcPr>
            <w:tcW w:w="2805" w:type="dxa"/>
            <w:gridSpan w:val="5"/>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未经复议直接起诉</w:t>
            </w:r>
          </w:p>
        </w:tc>
        <w:tc>
          <w:tcPr>
            <w:tcW w:w="2836" w:type="dxa"/>
            <w:gridSpan w:val="5"/>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复议后起诉</w:t>
            </w:r>
          </w:p>
        </w:tc>
      </w:tr>
      <w:tr>
        <w:tblPrEx>
          <w:tblCellMar>
            <w:top w:w="0" w:type="dxa"/>
            <w:left w:w="10" w:type="dxa"/>
            <w:bottom w:w="0" w:type="dxa"/>
            <w:right w:w="10" w:type="dxa"/>
          </w:tblCellMar>
        </w:tblPrEx>
        <w:trPr>
          <w:trHeight w:val="850" w:hRule="exact"/>
          <w:jc w:val="center"/>
        </w:trPr>
        <w:tc>
          <w:tcPr>
            <w:tcW w:w="566"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525"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570"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495"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675" w:type="dxa"/>
            <w:vMerge w:val="continue"/>
            <w:tcBorders>
              <w:left w:val="single" w:color="auto" w:sz="4" w:space="0"/>
            </w:tcBorders>
            <w:shd w:val="clear" w:color="auto" w:fill="FFFFFF"/>
            <w:noWrap w:val="0"/>
            <w:textDirection w:val="tbRlV"/>
            <w:vAlign w:val="bottom"/>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629"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结果 维持</w:t>
            </w:r>
          </w:p>
        </w:tc>
        <w:tc>
          <w:tcPr>
            <w:tcW w:w="585"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结果 纠正</w:t>
            </w:r>
          </w:p>
        </w:tc>
        <w:tc>
          <w:tcPr>
            <w:tcW w:w="540"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其他 结果</w:t>
            </w:r>
          </w:p>
        </w:tc>
        <w:tc>
          <w:tcPr>
            <w:tcW w:w="541"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尚未 审结</w:t>
            </w:r>
          </w:p>
        </w:tc>
        <w:tc>
          <w:tcPr>
            <w:tcW w:w="510"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总 计</w:t>
            </w:r>
          </w:p>
        </w:tc>
        <w:tc>
          <w:tcPr>
            <w:tcW w:w="615"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结果 维持</w:t>
            </w:r>
          </w:p>
        </w:tc>
        <w:tc>
          <w:tcPr>
            <w:tcW w:w="615"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结果 纠正</w:t>
            </w:r>
          </w:p>
        </w:tc>
        <w:tc>
          <w:tcPr>
            <w:tcW w:w="630"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其他 结果</w:t>
            </w:r>
          </w:p>
        </w:tc>
        <w:tc>
          <w:tcPr>
            <w:tcW w:w="525"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尚未 审结</w:t>
            </w:r>
          </w:p>
        </w:tc>
        <w:tc>
          <w:tcPr>
            <w:tcW w:w="451" w:type="dxa"/>
            <w:tcBorders>
              <w:top w:val="single" w:color="auto" w:sz="4" w:space="0"/>
              <w:left w:val="single" w:color="auto" w:sz="4" w:space="0"/>
              <w:right w:val="single" w:color="auto" w:sz="4" w:space="0"/>
            </w:tcBorders>
            <w:shd w:val="clear" w:color="auto" w:fill="FFFFFF"/>
            <w:noWrap w:val="0"/>
            <w:textDirection w:val="tbRlV"/>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总计</w:t>
            </w:r>
          </w:p>
        </w:tc>
      </w:tr>
      <w:tr>
        <w:tblPrEx>
          <w:tblCellMar>
            <w:top w:w="0" w:type="dxa"/>
            <w:left w:w="10" w:type="dxa"/>
            <w:bottom w:w="0" w:type="dxa"/>
            <w:right w:w="10" w:type="dxa"/>
          </w:tblCellMar>
        </w:tblPrEx>
        <w:trPr>
          <w:trHeight w:val="516" w:hRule="exact"/>
          <w:jc w:val="center"/>
        </w:trPr>
        <w:tc>
          <w:tcPr>
            <w:tcW w:w="566" w:type="dxa"/>
            <w:tcBorders>
              <w:top w:val="single" w:color="auto" w:sz="4" w:space="0"/>
              <w:left w:val="single" w:color="auto" w:sz="4" w:space="0"/>
              <w:bottom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0</w:t>
            </w:r>
          </w:p>
        </w:tc>
        <w:tc>
          <w:tcPr>
            <w:tcW w:w="525" w:type="dxa"/>
            <w:tcBorders>
              <w:top w:val="single" w:color="auto" w:sz="4" w:space="0"/>
              <w:left w:val="single" w:color="auto" w:sz="4" w:space="0"/>
              <w:bottom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tcBorders>
              <w:top w:val="single" w:color="auto" w:sz="4" w:space="0"/>
              <w:left w:val="single" w:color="auto" w:sz="4" w:space="0"/>
              <w:bottom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495" w:type="dxa"/>
            <w:tcBorders>
              <w:top w:val="single" w:color="auto" w:sz="4" w:space="0"/>
              <w:left w:val="single" w:color="auto" w:sz="4" w:space="0"/>
              <w:bottom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675" w:type="dxa"/>
            <w:tcBorders>
              <w:top w:val="single" w:color="auto" w:sz="4" w:space="0"/>
              <w:left w:val="single" w:color="auto" w:sz="4" w:space="0"/>
              <w:bottom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629" w:type="dxa"/>
            <w:tcBorders>
              <w:top w:val="single" w:color="auto" w:sz="4" w:space="0"/>
              <w:left w:val="single" w:color="auto" w:sz="4" w:space="0"/>
              <w:bottom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85" w:type="dxa"/>
            <w:tcBorders>
              <w:top w:val="single" w:color="auto" w:sz="4" w:space="0"/>
              <w:left w:val="single" w:color="auto" w:sz="4" w:space="0"/>
              <w:bottom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40" w:type="dxa"/>
            <w:tcBorders>
              <w:top w:val="single" w:color="auto" w:sz="4" w:space="0"/>
              <w:left w:val="single" w:color="auto" w:sz="4" w:space="0"/>
              <w:bottom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41" w:type="dxa"/>
            <w:tcBorders>
              <w:top w:val="single" w:color="auto" w:sz="4" w:space="0"/>
              <w:left w:val="single" w:color="auto" w:sz="4" w:space="0"/>
              <w:bottom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10" w:type="dxa"/>
            <w:tcBorders>
              <w:top w:val="single" w:color="auto" w:sz="4" w:space="0"/>
              <w:left w:val="single" w:color="auto" w:sz="4" w:space="0"/>
              <w:bottom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615" w:type="dxa"/>
            <w:tcBorders>
              <w:top w:val="single" w:color="auto" w:sz="4" w:space="0"/>
              <w:left w:val="single" w:color="auto" w:sz="4" w:space="0"/>
              <w:bottom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615" w:type="dxa"/>
            <w:tcBorders>
              <w:top w:val="single" w:color="auto" w:sz="4" w:space="0"/>
              <w:left w:val="single" w:color="auto" w:sz="4" w:space="0"/>
              <w:bottom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630" w:type="dxa"/>
            <w:tcBorders>
              <w:top w:val="single" w:color="auto" w:sz="4" w:space="0"/>
              <w:left w:val="single" w:color="auto" w:sz="4" w:space="0"/>
              <w:bottom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5" w:type="dxa"/>
            <w:tcBorders>
              <w:top w:val="single" w:color="auto" w:sz="4" w:space="0"/>
              <w:left w:val="single" w:color="auto" w:sz="4" w:space="0"/>
              <w:bottom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45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bl>
    <w:p>
      <w:pPr>
        <w:pStyle w:val="3"/>
        <w:pageBreakBefore w:val="0"/>
        <w:kinsoku/>
        <w:wordWrap/>
        <w:overflowPunct/>
        <w:topLinePunct w:val="0"/>
        <w:bidi w:val="0"/>
        <w:adjustRightInd/>
        <w:snapToGrid/>
        <w:spacing w:before="0" w:beforeLines="0" w:after="0" w:afterLines="0" w:line="600" w:lineRule="exact"/>
        <w:ind w:left="0" w:leftChars="0"/>
        <w:rPr>
          <w:b w:val="0"/>
          <w:bCs/>
        </w:rPr>
      </w:pPr>
      <w:bookmarkStart w:id="5" w:name="_Toc6430"/>
      <w:r>
        <w:rPr>
          <w:b w:val="0"/>
          <w:bCs/>
          <w:lang w:val="en-US" w:eastAsia="zh-CN"/>
        </w:rPr>
        <w:t>存在的主要问题及改进情况</w:t>
      </w:r>
      <w:bookmarkEnd w:id="5"/>
    </w:p>
    <w:p>
      <w:pPr>
        <w:pageBreakBefore w:val="0"/>
        <w:kinsoku/>
        <w:wordWrap/>
        <w:overflowPunct/>
        <w:topLinePunct w:val="0"/>
        <w:bidi w:val="0"/>
        <w:adjustRightInd/>
        <w:snapToGrid/>
        <w:spacing w:line="600" w:lineRule="exact"/>
        <w:ind w:left="0" w:leftChars="0" w:firstLine="632" w:firstLineChars="200"/>
      </w:pPr>
      <w:r>
        <w:rPr>
          <w:rFonts w:hint="eastAsia"/>
          <w:lang w:val="en-US" w:eastAsia="zh-CN"/>
        </w:rPr>
        <w:t>虽然全镇政府信息公开工作在诸多方面有了较大的进步，但与公众的需求还有一定差距，公开内容的及时性、全面性都还需要在今后工作中进一步改善。</w:t>
      </w:r>
    </w:p>
    <w:p>
      <w:pPr>
        <w:pageBreakBefore w:val="0"/>
        <w:kinsoku/>
        <w:wordWrap/>
        <w:overflowPunct/>
        <w:topLinePunct w:val="0"/>
        <w:bidi w:val="0"/>
        <w:adjustRightInd/>
        <w:snapToGrid/>
        <w:spacing w:line="600" w:lineRule="exact"/>
        <w:ind w:left="0" w:leftChars="0"/>
        <w:rPr>
          <w:rFonts w:hint="eastAsia"/>
          <w:lang w:val="en-US" w:eastAsia="zh-CN"/>
        </w:rPr>
      </w:pPr>
      <w:r>
        <w:rPr>
          <w:rFonts w:hint="eastAsia"/>
          <w:lang w:val="en-US" w:eastAsia="zh-CN"/>
        </w:rPr>
        <w:t>针对我镇政府信息公开工作中的问题，我们将从以下几个方面着手改进。</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00" w:lineRule="exact"/>
        <w:ind w:left="0" w:leftChars="0" w:firstLine="632" w:firstLineChars="200"/>
        <w:textAlignment w:val="auto"/>
        <w:rPr>
          <w:rFonts w:hint="default"/>
          <w:iCs w:val="0"/>
          <w:lang w:val="zh-CN"/>
        </w:rPr>
      </w:pPr>
      <w:r>
        <w:rPr>
          <w:rFonts w:hint="eastAsia"/>
          <w:iCs w:val="0"/>
          <w:lang w:val="en-US" w:eastAsia="zh-CN"/>
        </w:rPr>
        <w:t>（1）进一步提高认识，形成公开意识。进一步重视政府信息公开工作，强化举措、完善机制及时公开相关政府信息，做到内容充实、便民利民，确保政府信息公开工作能按照既定的工作有效运作，为公民、法人或者其他组织提供政府公开信息服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00" w:lineRule="exact"/>
        <w:ind w:left="0" w:leftChars="0" w:firstLine="632" w:firstLineChars="200"/>
        <w:textAlignment w:val="auto"/>
        <w:rPr>
          <w:rFonts w:hint="default"/>
          <w:iCs w:val="0"/>
          <w:lang w:val="zh-CN"/>
        </w:rPr>
      </w:pPr>
      <w:r>
        <w:rPr>
          <w:rFonts w:hint="eastAsia"/>
          <w:iCs w:val="0"/>
          <w:lang w:val="en-US" w:eastAsia="zh-CN"/>
        </w:rPr>
        <w:t>（2）进一步健全、完善和加强政府信息公开的常态性、基础性工作。通过办好网上服务平台、互动平台等工作，完善政府信息公开系统的服务能力，为公民、法人或者其他组织能通过更多的渠道获得政府公开信息。</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00" w:lineRule="exact"/>
        <w:ind w:left="0" w:leftChars="0" w:firstLine="632" w:firstLineChars="200"/>
        <w:textAlignment w:val="auto"/>
        <w:rPr>
          <w:rFonts w:hint="eastAsia"/>
          <w:iCs w:val="0"/>
          <w:lang w:val="en-US" w:eastAsia="zh-CN"/>
        </w:rPr>
      </w:pPr>
      <w:r>
        <w:rPr>
          <w:rFonts w:hint="eastAsia"/>
          <w:iCs w:val="0"/>
          <w:lang w:val="en-US" w:eastAsia="zh-CN"/>
        </w:rPr>
        <w:t>（3）进一步加强政务信息公开宣传工作。通过宣传让全社会都能够参与到政府信息公开工作的互动中来，在群众监督和互动的过程中不断收集群众的意见和建议，从而促进政府各项工作的顺利开展。</w:t>
      </w:r>
    </w:p>
    <w:p>
      <w:pPr>
        <w:pStyle w:val="23"/>
        <w:tabs>
          <w:tab w:val="left" w:pos="1210"/>
        </w:tabs>
        <w:spacing w:line="600" w:lineRule="exact"/>
        <w:ind w:firstLine="578"/>
        <w:rPr>
          <w:rFonts w:ascii="Times New Roman" w:hAnsi="Times New Roman" w:eastAsia="仿宋_GB2312" w:cs="Times New Roman"/>
          <w:snapToGrid w:val="0"/>
          <w:color w:val="000000"/>
          <w:spacing w:val="-23"/>
          <w:sz w:val="32"/>
          <w:szCs w:val="32"/>
        </w:rPr>
      </w:pPr>
      <w:bookmarkStart w:id="6" w:name="bookmark32"/>
      <w:r>
        <w:rPr>
          <w:rFonts w:ascii="Times New Roman" w:hAnsi="Times New Roman" w:eastAsia="黑体" w:cs="Times New Roman"/>
          <w:snapToGrid w:val="0"/>
          <w:color w:val="000000"/>
          <w:kern w:val="32"/>
          <w:sz w:val="32"/>
          <w:szCs w:val="32"/>
          <w:lang w:val="zh-CN" w:eastAsia="zh-CN" w:bidi="ar-SA"/>
        </w:rPr>
        <w:t>六</w:t>
      </w:r>
      <w:bookmarkEnd w:id="6"/>
      <w:r>
        <w:rPr>
          <w:rFonts w:ascii="Times New Roman" w:hAnsi="Times New Roman" w:eastAsia="黑体" w:cs="Times New Roman"/>
          <w:snapToGrid w:val="0"/>
          <w:color w:val="000000"/>
          <w:kern w:val="32"/>
          <w:sz w:val="32"/>
          <w:szCs w:val="32"/>
          <w:lang w:val="zh-CN" w:eastAsia="zh-CN" w:bidi="ar-SA"/>
        </w:rPr>
        <w:t>、</w:t>
      </w:r>
      <w:r>
        <w:rPr>
          <w:rFonts w:ascii="Times New Roman" w:hAnsi="Times New Roman" w:eastAsia="黑体" w:cs="Times New Roman"/>
          <w:snapToGrid w:val="0"/>
          <w:color w:val="000000"/>
          <w:kern w:val="32"/>
          <w:sz w:val="32"/>
          <w:szCs w:val="32"/>
          <w:lang w:val="en-US" w:eastAsia="zh-CN" w:bidi="ar-SA"/>
        </w:rPr>
        <w:t>无</w:t>
      </w:r>
      <w:r>
        <w:rPr>
          <w:rFonts w:ascii="Times New Roman" w:hAnsi="Times New Roman" w:eastAsia="黑体" w:cs="Times New Roman"/>
          <w:snapToGrid w:val="0"/>
          <w:color w:val="000000"/>
          <w:kern w:val="32"/>
          <w:sz w:val="32"/>
          <w:szCs w:val="32"/>
          <w:lang w:val="zh-CN" w:eastAsia="zh-CN" w:bidi="ar-SA"/>
        </w:rPr>
        <w:t>其他需要报告的事项</w:t>
      </w:r>
    </w:p>
    <w:p>
      <w:pPr>
        <w:pStyle w:val="2"/>
        <w:rPr>
          <w:rFonts w:hint="eastAsia"/>
          <w:lang w:val="en-US" w:eastAsia="zh-CN"/>
        </w:rPr>
      </w:pPr>
      <w:bookmarkStart w:id="7" w:name="_GoBack"/>
      <w:bookmarkEnd w:id="7"/>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1474"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rebuchet MS">
    <w:panose1 w:val="020B0603020202020204"/>
    <w:charset w:val="00"/>
    <w:family w:val="auto"/>
    <w:pitch w:val="default"/>
    <w:sig w:usb0="00000687" w:usb1="00000000"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仿宋_GB2312"/>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2235F"/>
    <w:multiLevelType w:val="singleLevel"/>
    <w:tmpl w:val="5A82235F"/>
    <w:lvl w:ilvl="0" w:tentative="0">
      <w:start w:val="1"/>
      <w:numFmt w:val="decimal"/>
      <w:pStyle w:val="5"/>
      <w:lvlText w:val="%1."/>
      <w:lvlJc w:val="left"/>
      <w:pPr>
        <w:tabs>
          <w:tab w:val="left" w:pos="0"/>
        </w:tabs>
        <w:ind w:left="0" w:leftChars="0" w:firstLine="0" w:firstLineChars="0"/>
      </w:pPr>
      <w:rPr>
        <w:rFonts w:hint="default"/>
      </w:rPr>
    </w:lvl>
  </w:abstractNum>
  <w:abstractNum w:abstractNumId="1">
    <w:nsid w:val="61979200"/>
    <w:multiLevelType w:val="singleLevel"/>
    <w:tmpl w:val="61979200"/>
    <w:lvl w:ilvl="0" w:tentative="0">
      <w:start w:val="1"/>
      <w:numFmt w:val="chineseCounting"/>
      <w:pStyle w:val="3"/>
      <w:suff w:val="nothing"/>
      <w:lvlText w:val="%1、"/>
      <w:lvlJc w:val="left"/>
      <w:pPr>
        <w:ind w:left="0" w:firstLine="420"/>
      </w:pPr>
      <w:rPr>
        <w:rFonts w:hint="eastAsia"/>
      </w:rPr>
    </w:lvl>
  </w:abstractNum>
  <w:abstractNum w:abstractNumId="2">
    <w:nsid w:val="7A98FAF2"/>
    <w:multiLevelType w:val="singleLevel"/>
    <w:tmpl w:val="7A98FAF2"/>
    <w:lvl w:ilvl="0" w:tentative="0">
      <w:start w:val="1"/>
      <w:numFmt w:val="decimal"/>
      <w:pStyle w:val="6"/>
      <w:isLgl/>
      <w:suff w:val="nothing"/>
      <w:lvlText w:val="(%1)"/>
      <w:lvlJc w:val="left"/>
      <w:pPr>
        <w:tabs>
          <w:tab w:val="left" w:pos="0"/>
        </w:tabs>
        <w:ind w:left="0" w:leftChars="0" w:firstLine="0" w:firstLineChars="0"/>
      </w:pPr>
      <w:rPr>
        <w:rFonts w:hint="default" w:ascii="宋体" w:hAnsi="宋体" w:eastAsia="宋体" w:cs="宋体"/>
        <w:snapToGrid w:val="0"/>
        <w:sz w:val="32"/>
        <w:szCs w:val="32"/>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A27009C"/>
    <w:rsid w:val="1110648E"/>
    <w:rsid w:val="24074672"/>
    <w:rsid w:val="2FBE5B7F"/>
    <w:rsid w:val="337E2535"/>
    <w:rsid w:val="344A5BFF"/>
    <w:rsid w:val="348212FB"/>
    <w:rsid w:val="37C96994"/>
    <w:rsid w:val="3E9D0E97"/>
    <w:rsid w:val="3EC0773D"/>
    <w:rsid w:val="3FDE592C"/>
    <w:rsid w:val="4756664B"/>
    <w:rsid w:val="56552BD9"/>
    <w:rsid w:val="5A7A5460"/>
    <w:rsid w:val="5A9E6576"/>
    <w:rsid w:val="5AB23645"/>
    <w:rsid w:val="675049A1"/>
    <w:rsid w:val="6B5668E3"/>
    <w:rsid w:val="78C47250"/>
    <w:rsid w:val="7C5231D6"/>
    <w:rsid w:val="7DEE4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0" w:firstLineChars="200"/>
      <w:jc w:val="both"/>
    </w:pPr>
    <w:rPr>
      <w:rFonts w:eastAsia="仿宋_GB2312" w:asciiTheme="minorAscii" w:hAnsiTheme="minorAscii" w:cstheme="minorBidi"/>
      <w:kern w:val="2"/>
      <w:sz w:val="32"/>
      <w:szCs w:val="32"/>
      <w:lang w:val="en-US" w:eastAsia="zh-CN" w:bidi="ar-SA"/>
    </w:rPr>
  </w:style>
  <w:style w:type="paragraph" w:styleId="3">
    <w:name w:val="heading 1"/>
    <w:basedOn w:val="4"/>
    <w:next w:val="1"/>
    <w:qFormat/>
    <w:uiPriority w:val="0"/>
    <w:pPr>
      <w:keepNext/>
      <w:keepLines w:val="0"/>
      <w:numPr>
        <w:ilvl w:val="0"/>
        <w:numId w:val="1"/>
      </w:numPr>
      <w:spacing w:beforeLines="0" w:beforeAutospacing="0" w:afterLines="0" w:afterAutospacing="0" w:line="600" w:lineRule="exact"/>
      <w:jc w:val="both"/>
      <w:outlineLvl w:val="0"/>
    </w:pPr>
    <w:rPr>
      <w:rFonts w:ascii="Trebuchet MS" w:hAnsi="Trebuchet MS" w:eastAsia="黑体"/>
      <w:kern w:val="44"/>
    </w:rPr>
  </w:style>
  <w:style w:type="paragraph" w:styleId="5">
    <w:name w:val="heading 2"/>
    <w:basedOn w:val="3"/>
    <w:next w:val="1"/>
    <w:unhideWhenUsed/>
    <w:qFormat/>
    <w:uiPriority w:val="0"/>
    <w:pPr>
      <w:numPr>
        <w:ilvl w:val="0"/>
        <w:numId w:val="2"/>
      </w:numPr>
      <w:spacing w:before="0" w:beforeAutospacing="0" w:after="0" w:afterAutospacing="0" w:line="600" w:lineRule="exact"/>
      <w:ind w:left="0" w:firstLine="880" w:firstLineChars="200"/>
      <w:jc w:val="both"/>
      <w:outlineLvl w:val="1"/>
    </w:pPr>
    <w:rPr>
      <w:rFonts w:hint="eastAsia" w:ascii="宋体" w:hAnsi="宋体" w:eastAsia="楷体_GB2312" w:cs="宋体"/>
      <w:kern w:val="0"/>
      <w:szCs w:val="36"/>
      <w:lang w:bidi="ar"/>
    </w:rPr>
  </w:style>
  <w:style w:type="paragraph" w:styleId="6">
    <w:name w:val="heading 3"/>
    <w:basedOn w:val="1"/>
    <w:next w:val="1"/>
    <w:unhideWhenUsed/>
    <w:qFormat/>
    <w:uiPriority w:val="0"/>
    <w:pPr>
      <w:keepNext/>
      <w:keepLines/>
      <w:numPr>
        <w:ilvl w:val="0"/>
        <w:numId w:val="3"/>
      </w:numPr>
      <w:tabs>
        <w:tab w:val="clear" w:pos="0"/>
      </w:tabs>
      <w:spacing w:beforeLines="0" w:beforeAutospacing="0" w:afterLines="0" w:afterAutospacing="0" w:line="600" w:lineRule="exact"/>
      <w:ind w:firstLine="880" w:firstLineChars="200"/>
      <w:jc w:val="left"/>
      <w:outlineLvl w:val="2"/>
    </w:pPr>
    <w:rPr>
      <w:rFonts w:ascii="Arial" w:hAnsi="Arial"/>
      <w:b/>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pacing w:line="360" w:lineRule="auto"/>
      <w:ind w:firstLine="420"/>
    </w:pPr>
    <w:rPr>
      <w:rFonts w:ascii="仿宋_GB2312" w:eastAsia="仿宋_GB2312" w:cs="仿宋_GB2312"/>
      <w:kern w:val="0"/>
      <w:sz w:val="30"/>
      <w:szCs w:val="30"/>
    </w:r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Body Text Indent 3"/>
    <w:basedOn w:val="1"/>
    <w:qFormat/>
    <w:uiPriority w:val="0"/>
    <w:pPr>
      <w:spacing w:after="120"/>
      <w:ind w:left="420"/>
    </w:pPr>
    <w:rPr>
      <w:rFonts w:asciiTheme="minorAscii" w:hAnsiTheme="minorAscii"/>
      <w:sz w:val="32"/>
    </w:rPr>
  </w:style>
  <w:style w:type="paragraph" w:styleId="12">
    <w:name w:val="toc 2"/>
    <w:basedOn w:val="1"/>
    <w:next w:val="1"/>
    <w:qFormat/>
    <w:uiPriority w:val="0"/>
    <w:pPr>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FollowedHyperlink"/>
    <w:basedOn w:val="15"/>
    <w:qFormat/>
    <w:uiPriority w:val="0"/>
    <w:rPr>
      <w:color w:val="333333"/>
      <w:u w:val="none"/>
    </w:rPr>
  </w:style>
  <w:style w:type="character" w:styleId="17">
    <w:name w:val="Hyperlink"/>
    <w:basedOn w:val="15"/>
    <w:qFormat/>
    <w:uiPriority w:val="0"/>
    <w:rPr>
      <w:color w:val="0000FF"/>
      <w:u w:val="single"/>
    </w:rPr>
  </w:style>
  <w:style w:type="paragraph" w:customStyle="1" w:styleId="18">
    <w:name w:val="_Style 6"/>
    <w:basedOn w:val="1"/>
    <w:next w:val="1"/>
    <w:qFormat/>
    <w:uiPriority w:val="0"/>
    <w:pPr>
      <w:pBdr>
        <w:bottom w:val="single" w:color="auto" w:sz="6" w:space="1"/>
      </w:pBdr>
      <w:jc w:val="center"/>
    </w:pPr>
    <w:rPr>
      <w:rFonts w:ascii="Arial" w:eastAsia="宋体"/>
      <w:vanish/>
      <w:sz w:val="16"/>
    </w:rPr>
  </w:style>
  <w:style w:type="paragraph" w:customStyle="1" w:styleId="19">
    <w:name w:val="_Style 7"/>
    <w:basedOn w:val="1"/>
    <w:next w:val="1"/>
    <w:qFormat/>
    <w:uiPriority w:val="0"/>
    <w:pPr>
      <w:pBdr>
        <w:top w:val="single" w:color="auto" w:sz="6" w:space="1"/>
      </w:pBdr>
      <w:jc w:val="center"/>
    </w:pPr>
    <w:rPr>
      <w:rFonts w:ascii="Arial" w:eastAsia="宋体"/>
      <w:vanish/>
      <w:sz w:val="16"/>
    </w:rPr>
  </w:style>
  <w:style w:type="character" w:customStyle="1" w:styleId="20">
    <w:name w:val="current"/>
    <w:basedOn w:val="15"/>
    <w:qFormat/>
    <w:uiPriority w:val="0"/>
    <w:rPr>
      <w:color w:val="FFFFFF"/>
      <w:u w:val="none"/>
      <w:bdr w:val="single" w:color="FB6E52" w:sz="6" w:space="0"/>
      <w:shd w:val="clear" w:fill="FB6E52"/>
    </w:rPr>
  </w:style>
  <w:style w:type="character" w:customStyle="1" w:styleId="21">
    <w:name w:val="current1"/>
    <w:basedOn w:val="15"/>
    <w:qFormat/>
    <w:uiPriority w:val="0"/>
    <w:rPr>
      <w:b/>
      <w:color w:val="FFFFFF"/>
      <w:bdr w:val="single" w:color="D80D00" w:sz="6" w:space="0"/>
      <w:shd w:val="clear" w:fill="D80D00"/>
    </w:rPr>
  </w:style>
  <w:style w:type="character" w:customStyle="1" w:styleId="22">
    <w:name w:val="disabled"/>
    <w:basedOn w:val="15"/>
    <w:qFormat/>
    <w:uiPriority w:val="0"/>
    <w:rPr>
      <w:color w:val="CCCCCC"/>
      <w:bdr w:val="single" w:color="F3F3F3" w:sz="6" w:space="0"/>
    </w:rPr>
  </w:style>
  <w:style w:type="paragraph" w:customStyle="1" w:styleId="23">
    <w:name w:val="Body text|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2020-01-13T08:27:00Z</dcterms:created>
  <dc:creator>Allen</dc:creator>
  <cp:lastModifiedBy>晓风飞扬</cp:lastModifiedBy>
  <cp:lastPrinted>2020-01-14T03:04:00Z</cp:lastPrinted>
  <dcterms:modified xsi:type="dcterms:W3CDTF">2020-01-16T02:00:11Z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