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600" w:lineRule="exact"/>
        <w:jc w:val="center"/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铜川市耀州区农业农村局</w:t>
      </w:r>
    </w:p>
    <w:p>
      <w:pPr>
        <w:topLinePunct/>
        <w:spacing w:line="600" w:lineRule="exact"/>
        <w:jc w:val="center"/>
        <w:rPr>
          <w:rFonts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snapToGrid w:val="0"/>
          <w:color w:val="000000"/>
          <w:sz w:val="44"/>
          <w:szCs w:val="44"/>
        </w:rPr>
        <w:t>2019年政府信息公开工作年度报告</w:t>
      </w:r>
    </w:p>
    <w:p>
      <w:pPr>
        <w:spacing w:line="560" w:lineRule="exact"/>
        <w:ind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一、总体情况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（一）概述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年，区</w:t>
      </w:r>
      <w:r>
        <w:rPr>
          <w:rFonts w:ascii="仿宋_GB2312" w:eastAsia="仿宋_GB2312"/>
          <w:sz w:val="32"/>
          <w:szCs w:val="32"/>
        </w:rPr>
        <w:t>农业农村局</w:t>
      </w:r>
      <w:r>
        <w:rPr>
          <w:rFonts w:hint="eastAsia" w:ascii="仿宋_GB2312" w:eastAsia="仿宋_GB2312"/>
          <w:sz w:val="32"/>
          <w:szCs w:val="32"/>
        </w:rPr>
        <w:t>认真贯彻落实《中华人民共和国政府信息公开条例》和《铜川市政府信息公开规定》及有关政府信息公开工作的要求，坚持将政务信息公开作为推动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hint="eastAsia" w:ascii="仿宋_GB2312" w:eastAsia="仿宋_GB2312"/>
          <w:sz w:val="32"/>
          <w:szCs w:val="32"/>
        </w:rPr>
        <w:t>发展的重要举措，健全工作机制，强化工作措施，不断完善政务公开内容，畅通政务公开渠道，较好完成了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hint="eastAsia" w:ascii="仿宋_GB2312" w:eastAsia="仿宋_GB2312"/>
          <w:sz w:val="32"/>
          <w:szCs w:val="32"/>
        </w:rPr>
        <w:t>系统信息公开各项工作任务，有效保障了公民对全区</w:t>
      </w:r>
      <w:r>
        <w:rPr>
          <w:rFonts w:ascii="仿宋_GB2312" w:eastAsia="仿宋_GB2312"/>
          <w:sz w:val="32"/>
          <w:szCs w:val="32"/>
        </w:rPr>
        <w:t>农业农村</w:t>
      </w:r>
      <w:r>
        <w:rPr>
          <w:rFonts w:hint="eastAsia" w:ascii="仿宋_GB2312" w:eastAsia="仿宋_GB2312"/>
          <w:sz w:val="32"/>
          <w:szCs w:val="32"/>
        </w:rPr>
        <w:t>工作的知情权、参与权和监督权。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（二）主动公开信息情况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年，区</w:t>
      </w:r>
      <w:r>
        <w:rPr>
          <w:rFonts w:ascii="仿宋_GB2312" w:eastAsia="仿宋_GB2312"/>
          <w:sz w:val="32"/>
          <w:szCs w:val="32"/>
        </w:rPr>
        <w:t>农业农村局</w:t>
      </w:r>
      <w:r>
        <w:rPr>
          <w:rFonts w:hint="eastAsia" w:ascii="仿宋_GB2312" w:eastAsia="仿宋_GB2312"/>
          <w:sz w:val="32"/>
          <w:szCs w:val="32"/>
          <w:lang w:eastAsia="zh-CN"/>
        </w:rPr>
        <w:t>利用</w:t>
      </w:r>
      <w:r>
        <w:rPr>
          <w:rFonts w:hint="eastAsia" w:ascii="仿宋_GB2312" w:eastAsia="仿宋_GB2312"/>
          <w:sz w:val="32"/>
          <w:szCs w:val="32"/>
        </w:rPr>
        <w:t>微信公众号主动公开政务信息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143</w:t>
      </w:r>
      <w:r>
        <w:rPr>
          <w:rFonts w:hint="eastAsia" w:ascii="仿宋_GB2312" w:eastAsia="仿宋_GB2312"/>
          <w:sz w:val="32"/>
          <w:szCs w:val="32"/>
        </w:rPr>
        <w:t>条，及时宣传全区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hint="eastAsia" w:ascii="仿宋_GB2312" w:eastAsia="仿宋_GB2312"/>
          <w:sz w:val="32"/>
          <w:szCs w:val="32"/>
          <w:lang w:eastAsia="zh-CN"/>
        </w:rPr>
        <w:t>农村领域</w:t>
      </w:r>
      <w:r>
        <w:rPr>
          <w:rFonts w:hint="eastAsia" w:ascii="仿宋_GB2312" w:eastAsia="仿宋_GB2312"/>
          <w:sz w:val="32"/>
          <w:szCs w:val="32"/>
        </w:rPr>
        <w:t>发展动态、工作亮点及成效。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（三）申请公开政府信息情况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年，区</w:t>
      </w:r>
      <w:r>
        <w:rPr>
          <w:rFonts w:ascii="仿宋_GB2312" w:eastAsia="仿宋_GB2312"/>
          <w:sz w:val="32"/>
          <w:szCs w:val="32"/>
        </w:rPr>
        <w:t>农业农村局</w:t>
      </w:r>
      <w:r>
        <w:rPr>
          <w:rFonts w:hint="eastAsia" w:ascii="仿宋_GB2312" w:eastAsia="仿宋_GB2312"/>
          <w:sz w:val="32"/>
          <w:szCs w:val="32"/>
        </w:rPr>
        <w:t>未受理依申请公开事项。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（四）政府信息管理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农业农村局2019</w:t>
      </w:r>
      <w:r>
        <w:rPr>
          <w:rFonts w:hint="eastAsia" w:ascii="仿宋_GB2312" w:eastAsia="仿宋_GB2312"/>
          <w:sz w:val="32"/>
          <w:szCs w:val="32"/>
        </w:rPr>
        <w:t>年政务信息公开工作，全面落实政府信息公开要求，稳步拓展公开范围。围绕深化农村改革，</w:t>
      </w:r>
      <w:r>
        <w:rPr>
          <w:rFonts w:hint="eastAsia" w:ascii="仿宋_GB2312" w:eastAsia="仿宋_GB2312"/>
          <w:bCs/>
          <w:sz w:val="32"/>
          <w:szCs w:val="32"/>
        </w:rPr>
        <w:t>决战决胜脱贫攻坚</w:t>
      </w:r>
      <w:r>
        <w:rPr>
          <w:rFonts w:hint="eastAsia" w:ascii="仿宋_GB2312" w:eastAsia="仿宋_GB2312"/>
          <w:sz w:val="32"/>
          <w:szCs w:val="32"/>
        </w:rPr>
        <w:t>，大力发展现代农业，优化农村人居环境等方面落实情况的公开工作；实时公开招投标信息以及中标情况，并公布监督电话方便群众监督询问。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（五）平台建设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农业农村局2019</w:t>
      </w:r>
      <w:r>
        <w:rPr>
          <w:rFonts w:hint="eastAsia" w:ascii="仿宋_GB2312" w:eastAsia="仿宋_GB2312"/>
          <w:sz w:val="32"/>
          <w:szCs w:val="32"/>
        </w:rPr>
        <w:t>年政府信息公开载体主要依托二个渠道进行公开，一是政府网站。政府网站是区</w:t>
      </w:r>
      <w:r>
        <w:rPr>
          <w:rFonts w:ascii="仿宋_GB2312" w:eastAsia="仿宋_GB2312"/>
          <w:sz w:val="32"/>
          <w:szCs w:val="32"/>
        </w:rPr>
        <w:t>农业农村局</w:t>
      </w:r>
      <w:r>
        <w:rPr>
          <w:rFonts w:hint="eastAsia" w:ascii="仿宋_GB2312" w:eastAsia="仿宋_GB2312"/>
          <w:sz w:val="32"/>
          <w:szCs w:val="32"/>
        </w:rPr>
        <w:t>政府信息公开的第一平台。二是利用微信公众号、公示栏等方式及时向社会发布最新</w:t>
      </w:r>
      <w:r>
        <w:rPr>
          <w:rFonts w:ascii="仿宋_GB2312" w:eastAsia="仿宋_GB2312"/>
          <w:sz w:val="32"/>
          <w:szCs w:val="32"/>
        </w:rPr>
        <w:t>农业</w:t>
      </w:r>
      <w:r>
        <w:rPr>
          <w:rFonts w:hint="eastAsia" w:ascii="仿宋_GB2312" w:eastAsia="仿宋_GB2312"/>
          <w:sz w:val="32"/>
          <w:szCs w:val="32"/>
        </w:rPr>
        <w:t>行业相关信息。努力发展多种公开方式，进一步提升公开效率，努力形成传统媒介、平面媒体、网络传媒三位一体的全方位的公开格局，以多样化的公开手段扩大公开信息辐射面。</w:t>
      </w:r>
    </w:p>
    <w:p>
      <w:pPr>
        <w:spacing w:line="560" w:lineRule="exact"/>
        <w:ind w:left="638" w:leftChars="304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（六）人大建议和政协提案办理结果公开情况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年区</w:t>
      </w:r>
      <w:r>
        <w:rPr>
          <w:rFonts w:ascii="仿宋_GB2312" w:eastAsia="仿宋_GB2312"/>
          <w:sz w:val="32"/>
          <w:szCs w:val="32"/>
        </w:rPr>
        <w:t>农业农村局共</w:t>
      </w:r>
      <w:r>
        <w:rPr>
          <w:rFonts w:hint="eastAsia" w:ascii="仿宋_GB2312" w:eastAsia="仿宋_GB2312"/>
          <w:sz w:val="32"/>
          <w:szCs w:val="32"/>
        </w:rPr>
        <w:t>收到需书面回复的人大建议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2件</w:t>
      </w:r>
      <w:r>
        <w:rPr>
          <w:rFonts w:hint="eastAsia" w:ascii="仿宋_GB2312" w:eastAsia="仿宋_GB2312"/>
          <w:sz w:val="32"/>
          <w:szCs w:val="32"/>
        </w:rPr>
        <w:t>及政协提案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5件，全部按期答复并在区政府网站公开发布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eastAsia="黑体" w:cs="黑体"/>
          <w:sz w:val="32"/>
          <w:szCs w:val="32"/>
        </w:rPr>
        <w:t>主动公开政府信息情况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92"/>
        <w:gridCol w:w="2238"/>
        <w:gridCol w:w="2372"/>
        <w:gridCol w:w="20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本年新制作数量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本年新公开数量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规章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规范性文件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本年增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hint="eastAsia" w:asci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行政许可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增5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其他对外管理服务事项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上一年项目数量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本年增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hint="eastAsia" w:ascii="宋体"/>
                <w:sz w:val="18"/>
                <w:szCs w:val="18"/>
              </w:rPr>
              <w:t>减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4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行政处罚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166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1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行政强制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ascii="宋体" w:eastAsia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上一年项目数量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本年增</w:t>
            </w:r>
            <w:r>
              <w:rPr>
                <w:rFonts w:ascii="宋体"/>
                <w:sz w:val="18"/>
                <w:szCs w:val="18"/>
              </w:rPr>
              <w:t>/</w:t>
            </w:r>
            <w:r>
              <w:rPr>
                <w:rFonts w:hint="eastAsia" w:ascii="宋体"/>
                <w:sz w:val="18"/>
                <w:szCs w:val="18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行政事业性收费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ascii="宋体" w:eastAsia="宋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3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信息内容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采购项目数量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政府集中釆购</w:t>
            </w:r>
          </w:p>
        </w:tc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三、收到和处理政府信息公开申请情况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2"/>
        <w:gridCol w:w="1468"/>
        <w:gridCol w:w="2741"/>
        <w:gridCol w:w="705"/>
        <w:gridCol w:w="570"/>
        <w:gridCol w:w="570"/>
        <w:gridCol w:w="555"/>
        <w:gridCol w:w="570"/>
        <w:gridCol w:w="525"/>
        <w:gridCol w:w="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3" w:hRule="atLeast"/>
          <w:jc w:val="center"/>
        </w:trPr>
        <w:tc>
          <w:tcPr>
            <w:tcW w:w="4801" w:type="dxa"/>
            <w:gridSpan w:val="3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（本列数据的勾稽关系为：第一项加第二项之和，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等于第三项加第四项之和）</w:t>
            </w:r>
          </w:p>
        </w:tc>
        <w:tc>
          <w:tcPr>
            <w:tcW w:w="3963" w:type="dxa"/>
            <w:gridSpan w:val="7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6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/>
        </w:tc>
        <w:tc>
          <w:tcPr>
            <w:tcW w:w="705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自然人</w:t>
            </w:r>
          </w:p>
        </w:tc>
        <w:tc>
          <w:tcPr>
            <w:tcW w:w="2790" w:type="dxa"/>
            <w:gridSpan w:val="5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法人或其他组织</w:t>
            </w:r>
          </w:p>
        </w:tc>
        <w:tc>
          <w:tcPr>
            <w:tcW w:w="468" w:type="dxa"/>
            <w:vMerge w:val="restart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 w:hRule="atLeast"/>
          <w:jc w:val="center"/>
        </w:trPr>
        <w:tc>
          <w:tcPr>
            <w:tcW w:w="4801" w:type="dxa"/>
            <w:gridSpan w:val="3"/>
            <w:vMerge w:val="continue"/>
            <w:vAlign w:val="center"/>
          </w:tcPr>
          <w:p/>
        </w:tc>
        <w:tc>
          <w:tcPr>
            <w:tcW w:w="705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商业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企业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科研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机构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社会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公益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组织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法律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服务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机构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</w:t>
            </w:r>
          </w:p>
        </w:tc>
        <w:tc>
          <w:tcPr>
            <w:tcW w:w="468" w:type="dxa"/>
            <w:vMerge w:val="continue"/>
            <w:tcBorders>
              <w:left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一、本年新收政府信息公开申请数量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二、上年结转政府信息公开申请数量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8" w:hRule="atLeast"/>
          <w:jc w:val="center"/>
        </w:trPr>
        <w:tc>
          <w:tcPr>
            <w:tcW w:w="592" w:type="dxa"/>
            <w:vMerge w:val="restart"/>
            <w:tcBorders>
              <w:top w:val="nil"/>
            </w:tcBorders>
            <w:shd w:val="clear" w:color="auto" w:fill="FFFFFF"/>
            <w:textDirection w:val="tbRlV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三、本年度办理结果</w:t>
            </w:r>
          </w:p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（一）予以公开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（二）部分公开（区分处理的，只计这一情形，不计其他情形）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（三）不予公开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属于国家秘密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cs="宋体"/>
                <w:snapToGrid w:val="0"/>
                <w:spacing w:val="-6"/>
                <w:kern w:val="32"/>
                <w:szCs w:val="21"/>
                <w:lang w:val="zh-CN"/>
              </w:rPr>
              <w:t>其他法律行政法规禁止公开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危及“三安全一稳定”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4</w:t>
            </w:r>
            <w:r>
              <w:rPr>
                <w:rFonts w:hint="eastAsia" w:ascii="宋体" w:cs="宋体"/>
                <w:snapToGrid w:val="0"/>
                <w:kern w:val="32"/>
                <w:szCs w:val="21"/>
              </w:rPr>
              <w:t>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保护第三方合法权益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属于三类内部事务信息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eastAsia="en-US"/>
              </w:rPr>
              <w:t>6.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属于四类过程性信息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eastAsia="en-US"/>
              </w:rPr>
              <w:t>7.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属于行政执法案卷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eastAsia="en-US"/>
              </w:rPr>
              <w:t>8.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属于行政查询事项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6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（四）无法提供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spacing w:val="-6"/>
                <w:kern w:val="32"/>
                <w:szCs w:val="21"/>
              </w:rPr>
              <w:t>1.</w:t>
            </w:r>
            <w:r>
              <w:rPr>
                <w:rFonts w:hint="eastAsia" w:ascii="宋体" w:cs="宋体"/>
                <w:snapToGrid w:val="0"/>
                <w:spacing w:val="-6"/>
                <w:kern w:val="32"/>
                <w:szCs w:val="21"/>
                <w:lang w:val="zh-CN"/>
              </w:rPr>
              <w:t>本机关不掌握相关政府信息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spacing w:val="-6"/>
                <w:kern w:val="32"/>
                <w:szCs w:val="21"/>
              </w:rPr>
              <w:t>2.</w:t>
            </w:r>
            <w:r>
              <w:rPr>
                <w:rFonts w:hint="eastAsia" w:ascii="宋体" w:cs="宋体"/>
                <w:snapToGrid w:val="0"/>
                <w:spacing w:val="-6"/>
                <w:kern w:val="32"/>
                <w:szCs w:val="21"/>
                <w:lang w:val="zh-CN"/>
              </w:rPr>
              <w:t>没有现成信息需要另行制作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</w:rPr>
              <w:t>3.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补正后申请内容仍不明确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（五）不予处理</w:t>
            </w:r>
          </w:p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eastAsia="en-US"/>
              </w:rPr>
              <w:t>1.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信访举报投诉类申请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eastAsia="en-US"/>
              </w:rPr>
              <w:t>2.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eastAsia="en-US"/>
              </w:rPr>
              <w:t>3.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要求提供公开出版物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</w:rPr>
              <w:t>4.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无正当理由大量反复申请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1468" w:type="dxa"/>
            <w:vMerge w:val="continue"/>
            <w:tcBorders>
              <w:top w:val="nil"/>
              <w:left w:val="nil"/>
            </w:tcBorders>
            <w:vAlign w:val="center"/>
          </w:tcPr>
          <w:p/>
        </w:tc>
        <w:tc>
          <w:tcPr>
            <w:tcW w:w="2741" w:type="dxa"/>
            <w:tcBorders>
              <w:left w:val="nil"/>
            </w:tcBorders>
            <w:shd w:val="clear" w:color="auto" w:fill="FFFFFF"/>
          </w:tcPr>
          <w:p>
            <w:pPr>
              <w:autoSpaceDE w:val="0"/>
              <w:autoSpaceDN w:val="0"/>
              <w:spacing w:line="30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</w:rPr>
              <w:t>5.</w:t>
            </w: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要求行政机关确认或重新出具已获取信息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（六）其他处理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atLeast"/>
          <w:jc w:val="center"/>
        </w:trPr>
        <w:tc>
          <w:tcPr>
            <w:tcW w:w="592" w:type="dxa"/>
            <w:vMerge w:val="continue"/>
            <w:tcBorders>
              <w:top w:val="nil"/>
            </w:tcBorders>
            <w:textDirection w:val="tbRlV"/>
            <w:vAlign w:val="center"/>
          </w:tcPr>
          <w:p/>
        </w:tc>
        <w:tc>
          <w:tcPr>
            <w:tcW w:w="4209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（七）总计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atLeast"/>
          <w:jc w:val="center"/>
        </w:trPr>
        <w:tc>
          <w:tcPr>
            <w:tcW w:w="4801" w:type="dxa"/>
            <w:gridSpan w:val="3"/>
            <w:shd w:val="clear" w:color="auto" w:fill="FFFFFF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cs="宋体"/>
                <w:snapToGrid w:val="0"/>
                <w:kern w:val="32"/>
                <w:szCs w:val="21"/>
                <w:lang w:val="zh-CN"/>
              </w:rPr>
              <w:t>四、结转下年度继续办理</w:t>
            </w:r>
          </w:p>
        </w:tc>
        <w:tc>
          <w:tcPr>
            <w:tcW w:w="70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5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68" w:type="dxa"/>
            <w:tcBorders>
              <w:lef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四、政府信息公开行政复议、行政诉讼情况</w:t>
      </w:r>
    </w:p>
    <w:tbl>
      <w:tblPr>
        <w:tblStyle w:val="6"/>
        <w:tblW w:w="84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6"/>
        <w:gridCol w:w="525"/>
        <w:gridCol w:w="570"/>
        <w:gridCol w:w="495"/>
        <w:gridCol w:w="675"/>
        <w:gridCol w:w="629"/>
        <w:gridCol w:w="585"/>
        <w:gridCol w:w="540"/>
        <w:gridCol w:w="541"/>
        <w:gridCol w:w="510"/>
        <w:gridCol w:w="615"/>
        <w:gridCol w:w="615"/>
        <w:gridCol w:w="630"/>
        <w:gridCol w:w="525"/>
        <w:gridCol w:w="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2831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行政复议</w:t>
            </w:r>
          </w:p>
        </w:tc>
        <w:tc>
          <w:tcPr>
            <w:tcW w:w="5641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atLeast"/>
          <w:jc w:val="center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维持</w:t>
            </w:r>
          </w:p>
        </w:tc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纠正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结果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尚未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总计</w:t>
            </w:r>
          </w:p>
        </w:tc>
        <w:tc>
          <w:tcPr>
            <w:tcW w:w="280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未经复议直接起诉</w:t>
            </w:r>
          </w:p>
        </w:tc>
        <w:tc>
          <w:tcPr>
            <w:tcW w:w="283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atLeast"/>
          <w:jc w:val="center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/>
        </w:tc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/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/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/>
        </w:tc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/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维持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纠正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结果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尚未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审结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总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计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维持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结果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纠正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其他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结果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尚未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  <w:r>
              <w:rPr>
                <w:rFonts w:hint="eastAsia" w:ascii="宋体"/>
                <w:sz w:val="18"/>
                <w:szCs w:val="18"/>
              </w:rPr>
              <w:t>审结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/>
                <w:sz w:val="18"/>
                <w:szCs w:val="18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/>
                <w:sz w:val="18"/>
                <w:szCs w:val="18"/>
              </w:rPr>
              <w:t>0</w:t>
            </w:r>
          </w:p>
        </w:tc>
      </w:tr>
    </w:tbl>
    <w:p>
      <w:pPr>
        <w:ind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2019</w:t>
      </w:r>
      <w:r>
        <w:rPr>
          <w:rFonts w:hint="eastAsia" w:ascii="仿宋_GB2312" w:eastAsia="仿宋_GB2312"/>
          <w:sz w:val="32"/>
          <w:szCs w:val="32"/>
        </w:rPr>
        <w:t>年，我局在部门信息公开工作取得了一定成效，但仍存在一些问题：一是主动公开范围还需进一步扩大；二是信息公开内容、工作运行机制等方面还需加强完善。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hint="eastAsia" w:ascii="仿宋_GB2312" w:eastAsia="仿宋_GB2312"/>
          <w:sz w:val="32"/>
          <w:szCs w:val="32"/>
        </w:rPr>
        <w:t>年，我局将以建设高效服务型机关为目标，健全完善工作机制，加大政务公开范围和透明度，强化工作队伍建设和能力提高，畅通与群众的沟通渠道，及时回应群众关切，不断提升工作服务水平和效率。</w:t>
      </w:r>
      <w:bookmarkStart w:id="0" w:name="bookmark32"/>
    </w:p>
    <w:p>
      <w:pPr>
        <w:ind w:firstLine="640" w:firstLineChars="200"/>
        <w:rPr>
          <w:rFonts w:ascii="Times New Roman" w:hAnsi="Times New Roman" w:eastAsia="仿宋_GB2312" w:cs="Times New Roman"/>
          <w:snapToGrid w:val="0"/>
          <w:color w:val="000000"/>
          <w:spacing w:val="-23"/>
          <w:sz w:val="32"/>
          <w:szCs w:val="32"/>
        </w:rPr>
      </w:pP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六</w:t>
      </w:r>
      <w:bookmarkEnd w:id="0"/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、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en-US" w:eastAsia="zh-CN" w:bidi="ar-SA"/>
        </w:rPr>
        <w:t>无</w:t>
      </w:r>
      <w:r>
        <w:rPr>
          <w:rFonts w:ascii="Times New Roman" w:hAnsi="Times New Roman" w:eastAsia="黑体" w:cs="Times New Roman"/>
          <w:snapToGrid w:val="0"/>
          <w:color w:val="000000"/>
          <w:kern w:val="32"/>
          <w:sz w:val="32"/>
          <w:szCs w:val="32"/>
          <w:lang w:val="zh-CN" w:eastAsia="zh-CN" w:bidi="ar-SA"/>
        </w:rPr>
        <w:t>其他需要报告的事项</w:t>
      </w:r>
    </w:p>
    <w:p>
      <w:pPr>
        <w:pStyle w:val="2"/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ascii="仿宋_GB2312" w:eastAsia="仿宋_GB2312" w:cs="宋体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437193E"/>
    <w:rsid w:val="18E062B0"/>
    <w:rsid w:val="1F28258F"/>
    <w:rsid w:val="29AE3BB2"/>
    <w:rsid w:val="2A7D5069"/>
    <w:rsid w:val="2AC61F0B"/>
    <w:rsid w:val="302C650E"/>
    <w:rsid w:val="331548C7"/>
    <w:rsid w:val="3479721F"/>
    <w:rsid w:val="3CDA4457"/>
    <w:rsid w:val="41CF0A73"/>
    <w:rsid w:val="6E115C70"/>
    <w:rsid w:val="74FB60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</w:style>
  <w:style w:type="paragraph" w:styleId="3">
    <w:name w:val="Plain Text"/>
    <w:basedOn w:val="1"/>
    <w:qFormat/>
    <w:uiPriority w:val="0"/>
    <w:rPr>
      <w:rFonts w:ascii="宋体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42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 China</Company>
  <Pages>5</Pages>
  <Words>1724</Words>
  <Characters>1774</Characters>
  <Lines>362</Lines>
  <Paragraphs>307</Paragraphs>
  <TotalTime>0</TotalTime>
  <ScaleCrop>false</ScaleCrop>
  <LinksUpToDate>false</LinksUpToDate>
  <CharactersWithSpaces>1803</CharactersWithSpaces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2020-01-17T03:37:00Z</dcterms:created>
  <dc:creator>User</dc:creator>
  <cp:lastModifiedBy>晓风飞扬</cp:lastModifiedBy>
  <cp:lastPrinted>2020-01-14T07:13:00Z</cp:lastPrinted>
  <dcterms:modified xsi:type="dcterms:W3CDTF">2020-01-16T02:43:37Z</dcterms:modified>
  <dc:title>铜川市耀州区水务局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