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315" w:afterAutospacing="0" w:line="360" w:lineRule="atLeast"/>
        <w:jc w:val="center"/>
        <w:rPr>
          <w:rFonts w:hint="eastAsia" w:ascii="黑体" w:hAnsi="黑体" w:eastAsia="黑体" w:cs="黑体"/>
          <w:b w:val="0"/>
          <w:bCs/>
          <w:sz w:val="44"/>
          <w:szCs w:val="44"/>
        </w:rPr>
      </w:pPr>
      <w:r>
        <w:rPr>
          <w:rStyle w:val="5"/>
          <w:rFonts w:hint="eastAsia" w:ascii="黑体" w:hAnsi="黑体" w:eastAsia="黑体" w:cs="黑体"/>
          <w:b w:val="0"/>
          <w:bCs/>
          <w:color w:val="000000"/>
          <w:sz w:val="44"/>
          <w:szCs w:val="44"/>
        </w:rPr>
        <w:t>201</w:t>
      </w:r>
      <w:r>
        <w:rPr>
          <w:rStyle w:val="5"/>
          <w:rFonts w:hint="eastAsia" w:ascii="黑体" w:hAnsi="黑体" w:eastAsia="黑体" w:cs="黑体"/>
          <w:b w:val="0"/>
          <w:bCs/>
          <w:color w:val="000000"/>
          <w:sz w:val="44"/>
          <w:szCs w:val="44"/>
          <w:lang w:val="en-US" w:eastAsia="zh-CN"/>
        </w:rPr>
        <w:t>8</w:t>
      </w:r>
      <w:r>
        <w:rPr>
          <w:rStyle w:val="5"/>
          <w:rFonts w:hint="eastAsia" w:ascii="黑体" w:hAnsi="黑体" w:eastAsia="黑体" w:cs="黑体"/>
          <w:b w:val="0"/>
          <w:bCs/>
          <w:color w:val="000000"/>
          <w:sz w:val="44"/>
          <w:szCs w:val="44"/>
        </w:rPr>
        <w:t>年预算支出整体绩效评价自查报告</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val="en-US" w:eastAsia="zh-CN"/>
        </w:rPr>
        <w:t>铜川市耀州区</w:t>
      </w:r>
      <w:r>
        <w:rPr>
          <w:rFonts w:hint="eastAsia" w:ascii="仿宋_GB2312" w:hAnsi="仿宋_GB2312" w:eastAsia="仿宋_GB2312" w:cs="仿宋_GB2312"/>
          <w:color w:val="000000"/>
          <w:sz w:val="32"/>
          <w:szCs w:val="32"/>
        </w:rPr>
        <w:t>财政局《关于开展201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年财政支出绩效评价工作的通知》的相关要求，我</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严格按照“全范围、全级次、全内容”的原则，对招商局进行了201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年度部门预算支出整体绩效的自评工作，现将有关情况汇报如下：</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一、部门概况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机构</w:t>
      </w:r>
      <w:r>
        <w:rPr>
          <w:rFonts w:hint="eastAsia" w:ascii="仿宋_GB2312" w:hAnsi="仿宋_GB2312" w:eastAsia="仿宋_GB2312" w:cs="仿宋_GB2312"/>
          <w:color w:val="000000"/>
          <w:sz w:val="32"/>
          <w:szCs w:val="32"/>
          <w:lang w:val="en-US" w:eastAsia="zh-CN"/>
        </w:rPr>
        <w:t>及人员</w:t>
      </w:r>
      <w:r>
        <w:rPr>
          <w:rFonts w:hint="eastAsia" w:ascii="仿宋_GB2312" w:hAnsi="仿宋_GB2312" w:eastAsia="仿宋_GB2312" w:cs="仿宋_GB2312"/>
          <w:color w:val="000000"/>
          <w:sz w:val="32"/>
          <w:szCs w:val="32"/>
        </w:rPr>
        <w:t>组成</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耀州区</w:t>
      </w:r>
      <w:r>
        <w:rPr>
          <w:rFonts w:hint="eastAsia" w:ascii="仿宋_GB2312" w:hAnsi="仿宋_GB2312" w:eastAsia="仿宋_GB2312" w:cs="仿宋_GB2312"/>
          <w:color w:val="000000"/>
          <w:sz w:val="32"/>
          <w:szCs w:val="32"/>
        </w:rPr>
        <w:t>招商局包括一级预算单位1个。截至201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年12月31日，</w:t>
      </w:r>
      <w:r>
        <w:rPr>
          <w:rFonts w:hint="eastAsia" w:ascii="仿宋_GB2312" w:hAnsi="仿宋_GB2312" w:eastAsia="仿宋_GB2312" w:cs="仿宋_GB2312"/>
          <w:color w:val="000000"/>
          <w:sz w:val="32"/>
          <w:szCs w:val="32"/>
          <w:lang w:val="en-US" w:eastAsia="zh-CN"/>
        </w:rPr>
        <w:t>耀州区</w:t>
      </w:r>
      <w:r>
        <w:rPr>
          <w:rFonts w:hint="eastAsia" w:ascii="仿宋_GB2312" w:hAnsi="仿宋_GB2312" w:eastAsia="仿宋_GB2312" w:cs="仿宋_GB2312"/>
          <w:color w:val="000000"/>
          <w:sz w:val="32"/>
          <w:szCs w:val="32"/>
        </w:rPr>
        <w:t>招商局人员编制11人，实有人员8人</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机构职能</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（1）贯彻执行国家和省市有关招商引资工作方针，研究制定全区招商引资年度计划及中长期计划并督促实施，指导协调全区招商引资工作。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（2）依据国家产业</w:t>
      </w:r>
      <w:bookmarkStart w:id="0" w:name="_GoBack"/>
      <w:bookmarkEnd w:id="0"/>
      <w:r>
        <w:rPr>
          <w:rFonts w:hint="eastAsia" w:ascii="仿宋_GB2312" w:hAnsi="仿宋_GB2312" w:eastAsia="仿宋_GB2312" w:cs="仿宋_GB2312"/>
          <w:color w:val="000000"/>
          <w:sz w:val="32"/>
          <w:szCs w:val="32"/>
        </w:rPr>
        <w:t>发展目录和全区中长期发展规划，组织编制客商投资产业目录、建立健全全区招商引资项目库。</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（3）负责组织承办和参加各类招商洽谈活动，负责来我区投资项目的客商提供投资环境，引导办理或代办投资项目手续。</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（4）负责多渠道、多途径吸引外域资金来我区投资</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二、部门财政资金收支情况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部门财政资金收入情况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耀州区</w:t>
      </w:r>
      <w:r>
        <w:rPr>
          <w:rFonts w:hint="eastAsia" w:ascii="仿宋_GB2312" w:hAnsi="仿宋_GB2312" w:eastAsia="仿宋_GB2312" w:cs="仿宋_GB2312"/>
          <w:color w:val="000000"/>
          <w:sz w:val="32"/>
          <w:szCs w:val="32"/>
        </w:rPr>
        <w:t>招商局财政资金收入为</w:t>
      </w:r>
      <w:r>
        <w:rPr>
          <w:rFonts w:hint="eastAsia" w:ascii="仿宋_GB2312" w:hAnsi="仿宋_GB2312" w:eastAsia="仿宋_GB2312" w:cs="仿宋_GB2312"/>
          <w:color w:val="000000"/>
          <w:sz w:val="32"/>
          <w:szCs w:val="32"/>
          <w:lang w:val="en-US" w:eastAsia="zh-CN"/>
        </w:rPr>
        <w:t>176.08</w:t>
      </w:r>
      <w:r>
        <w:rPr>
          <w:rFonts w:hint="eastAsia" w:ascii="仿宋_GB2312" w:hAnsi="仿宋_GB2312" w:eastAsia="仿宋_GB2312" w:cs="仿宋_GB2312"/>
          <w:color w:val="000000"/>
          <w:sz w:val="32"/>
          <w:szCs w:val="32"/>
        </w:rPr>
        <w:t>万元，年初结转和结余</w:t>
      </w:r>
      <w:r>
        <w:rPr>
          <w:rFonts w:hint="eastAsia" w:ascii="仿宋_GB2312" w:hAnsi="仿宋_GB2312" w:eastAsia="仿宋_GB2312" w:cs="仿宋_GB2312"/>
          <w:color w:val="000000"/>
          <w:sz w:val="32"/>
          <w:szCs w:val="32"/>
          <w:lang w:val="en-US" w:eastAsia="zh-CN"/>
        </w:rPr>
        <w:t>6.22</w:t>
      </w:r>
      <w:r>
        <w:rPr>
          <w:rFonts w:hint="eastAsia" w:ascii="仿宋_GB2312" w:hAnsi="仿宋_GB2312" w:eastAsia="仿宋_GB2312" w:cs="仿宋_GB2312"/>
          <w:color w:val="000000"/>
          <w:sz w:val="32"/>
          <w:szCs w:val="32"/>
        </w:rPr>
        <w:t>万元。</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部门财政资金支出情况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耀州</w:t>
      </w:r>
      <w:r>
        <w:rPr>
          <w:rFonts w:hint="eastAsia" w:ascii="仿宋_GB2312" w:hAnsi="仿宋_GB2312" w:eastAsia="仿宋_GB2312" w:cs="仿宋_GB2312"/>
          <w:color w:val="000000"/>
          <w:sz w:val="32"/>
          <w:szCs w:val="32"/>
        </w:rPr>
        <w:t>区招商局财政资金支出为</w:t>
      </w:r>
      <w:r>
        <w:rPr>
          <w:rFonts w:hint="eastAsia" w:ascii="仿宋_GB2312" w:hAnsi="仿宋_GB2312" w:eastAsia="仿宋_GB2312" w:cs="仿宋_GB2312"/>
          <w:color w:val="000000"/>
          <w:sz w:val="32"/>
          <w:szCs w:val="32"/>
          <w:lang w:val="en-US" w:eastAsia="zh-CN"/>
        </w:rPr>
        <w:t>180.3</w:t>
      </w:r>
      <w:r>
        <w:rPr>
          <w:rFonts w:hint="eastAsia" w:ascii="仿宋_GB2312" w:hAnsi="仿宋_GB2312" w:eastAsia="仿宋_GB2312" w:cs="仿宋_GB2312"/>
          <w:color w:val="000000"/>
          <w:sz w:val="32"/>
          <w:szCs w:val="32"/>
        </w:rPr>
        <w:t>万元，其中：一般公共服务支出</w:t>
      </w:r>
      <w:r>
        <w:rPr>
          <w:rFonts w:hint="eastAsia" w:ascii="仿宋_GB2312" w:hAnsi="仿宋_GB2312" w:eastAsia="仿宋_GB2312" w:cs="仿宋_GB2312"/>
          <w:color w:val="000000"/>
          <w:sz w:val="32"/>
          <w:szCs w:val="32"/>
          <w:lang w:val="en-US" w:eastAsia="zh-CN"/>
        </w:rPr>
        <w:t>170.6</w:t>
      </w:r>
      <w:r>
        <w:rPr>
          <w:rFonts w:hint="eastAsia" w:ascii="仿宋_GB2312" w:hAnsi="仿宋_GB2312" w:eastAsia="仿宋_GB2312" w:cs="仿宋_GB2312"/>
          <w:color w:val="000000"/>
          <w:sz w:val="32"/>
          <w:szCs w:val="32"/>
        </w:rPr>
        <w:t>万元，社会保障和就业支出</w:t>
      </w:r>
      <w:r>
        <w:rPr>
          <w:rFonts w:hint="eastAsia" w:ascii="仿宋_GB2312" w:hAnsi="仿宋_GB2312" w:eastAsia="仿宋_GB2312" w:cs="仿宋_GB2312"/>
          <w:color w:val="000000"/>
          <w:sz w:val="32"/>
          <w:szCs w:val="32"/>
          <w:lang w:val="en-US" w:eastAsia="zh-CN"/>
        </w:rPr>
        <w:t>9.3</w:t>
      </w:r>
      <w:r>
        <w:rPr>
          <w:rFonts w:hint="eastAsia" w:ascii="仿宋_GB2312" w:hAnsi="仿宋_GB2312" w:eastAsia="仿宋_GB2312" w:cs="仿宋_GB2312"/>
          <w:color w:val="000000"/>
          <w:sz w:val="32"/>
          <w:szCs w:val="32"/>
        </w:rPr>
        <w:t>万元，医疗卫生与计划生育支出</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万元，年末结转和结余</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       </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三、部门财政支出管理情况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执行管理情况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耀州</w:t>
      </w:r>
      <w:r>
        <w:rPr>
          <w:rFonts w:hint="eastAsia" w:ascii="仿宋_GB2312" w:hAnsi="仿宋_GB2312" w:eastAsia="仿宋_GB2312" w:cs="仿宋_GB2312"/>
          <w:color w:val="000000"/>
          <w:sz w:val="32"/>
          <w:szCs w:val="32"/>
        </w:rPr>
        <w:t>区招商局严格按要求，切实加强部门预算支出执行管理工作，</w:t>
      </w:r>
      <w:r>
        <w:rPr>
          <w:rFonts w:hint="eastAsia" w:ascii="仿宋_GB2312" w:hAnsi="仿宋_GB2312" w:eastAsia="仿宋_GB2312" w:cs="仿宋_GB2312"/>
          <w:color w:val="000000"/>
          <w:sz w:val="32"/>
          <w:szCs w:val="32"/>
          <w:lang w:val="en-US" w:eastAsia="zh-CN"/>
        </w:rPr>
        <w:t>提高</w:t>
      </w:r>
      <w:r>
        <w:rPr>
          <w:rFonts w:hint="eastAsia" w:ascii="仿宋_GB2312" w:hAnsi="仿宋_GB2312" w:eastAsia="仿宋_GB2312" w:cs="仿宋_GB2312"/>
          <w:color w:val="000000"/>
          <w:sz w:val="32"/>
          <w:szCs w:val="32"/>
        </w:rPr>
        <w:t>财政资金使用绩效。</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支出绩效情况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（1）日常运转保障</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总体来看，基本支出和运转类支出保障了</w:t>
      </w:r>
      <w:r>
        <w:rPr>
          <w:rFonts w:hint="eastAsia" w:ascii="仿宋_GB2312" w:hAnsi="仿宋_GB2312" w:eastAsia="仿宋_GB2312" w:cs="仿宋_GB2312"/>
          <w:color w:val="000000"/>
          <w:sz w:val="32"/>
          <w:szCs w:val="32"/>
          <w:lang w:val="en-US" w:eastAsia="zh-CN"/>
        </w:rPr>
        <w:t>耀州</w:t>
      </w:r>
      <w:r>
        <w:rPr>
          <w:rFonts w:hint="eastAsia" w:ascii="仿宋_GB2312" w:hAnsi="仿宋_GB2312" w:eastAsia="仿宋_GB2312" w:cs="仿宋_GB2312"/>
          <w:color w:val="000000"/>
          <w:sz w:val="32"/>
          <w:szCs w:val="32"/>
        </w:rPr>
        <w:t>区招商局的正常运转，确保了我局顺利完成区委区政府交办的招商引资工作任务。</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（2）机关节能降耗</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建立机关节能降耗制度，落实专人督促，保证了机关水，电、油耗的下降。</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财务管理情况</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财政资金均实行专项管理、专款专用。在项目实施过程中，严格按专项资金管理办法和出台的各项财务管理制度执行。资金拨入和支出会计核算及时、合规合法，审批流程齐全、附件资料完整。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四、评价结论及建议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评价结论</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从自评情况来看，我局部门支出绩效水平较高，整体上完成了年初设定的绩效目标，保障了部门的正常运转，促进了招商引资工作的发展，充分发挥了财政资金的经济效益和社会效益。</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存在的问题和改进建议</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绩效评价看，部门支出预算和绩效评价工作还存在部分项目无法用量化指标来进行考评的问题。建议财政加强对绩效评价工作的培训和指导，进一步优化项目绩效考核指标体系，做到合理性与可操作性的有机统一。</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firstLine="4160" w:firstLineChars="13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2019年8月20日</w:t>
      </w:r>
    </w:p>
    <w:p/>
    <w:sectPr>
      <w:pgSz w:w="11906" w:h="16838"/>
      <w:pgMar w:top="1723" w:right="1800" w:bottom="155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B4E0C"/>
    <w:rsid w:val="160B4E0C"/>
    <w:rsid w:val="53E9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uiPriority w:val="0"/>
    <w:rPr>
      <w:color w:val="333333"/>
      <w:u w:val="none"/>
    </w:rPr>
  </w:style>
  <w:style w:type="character" w:customStyle="1" w:styleId="8">
    <w:name w:val="button"/>
    <w:basedOn w:val="4"/>
    <w:uiPriority w:val="0"/>
  </w:style>
  <w:style w:type="character" w:customStyle="1" w:styleId="9">
    <w:name w:val="tmpztreemove_arrow"/>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2019-08-23T05:38:00Z</dcterms:created>
  <dc:creator>小福星</dc:creator>
  <cp:lastModifiedBy>小福星</cp:lastModifiedBy>
  <dcterms:modified xsi:type="dcterms:W3CDTF">2019-08-28T03:53:26Z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