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firstLine="640" w:firstLineChars="200"/>
        <w:jc w:val="left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本次检验项目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餐饮食品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7099-2015《食品安全国家标准 糕点、面包》,GB 2760-2014《食品安全国家标准 食品添加剂使用标准》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,GB 29921-2013《食品安全国家标准  食品中致病菌限量》,食品整治办〔2009〕5号《关于印发〈食品中可能违法添加的非食用物质名单（第二批）〉的通知》，食品整治办〔2008〕3号《关于印发〈食品中可能违法添加的非食用物质和易滥用的食品添加剂品种名单（第一批）〉的通知》，国家食品药品监督管理总局公告2018年第18号，GB 2762-2017《食品安全国家标准 食品中污染物限量》。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糕点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的抽检项目包括铝的残留量(干样品，以Al计),山梨酸及其钾盐（以山梨酸计）,甜蜜素（以环己基氨基磺酸计）,苯甲酸及其钠盐（以苯甲酸计）,糖精钠（以糖精计）,脱氢乙酸及其钠盐（以脱氢乙酸 计）,阿斯巴甜,安赛蜜,二氧化钛,酸价(以脂肪计)（KOH）,过氧化值(以脂肪计)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2.月饼的抽检项目包括铝的残留量(干样品，以Al计),脱氢乙酸及其钠盐（以脱氢乙酸 计）,富马酸二甲酯,特丁基对苯二酚(TBHQ),菌落总数,霉菌,沙门氏菌,金黄色葡萄球菌。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3.生湿面制品抽检项目包括苯甲酸及其钠盐（以苯甲酸计）,山梨酸及其钾盐（以山梨酸计）,脱氢乙酸及其钠盐(以脱氢乙酸计),二氧化硫残留量,滑石粉,二氧化钛。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4.调料汤抽检项目包括罂粟碱,吗啡,可待因,那可丁,蒂巴因。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5.油炸制品抽检项目包括苯甲酸及其钠盐（以苯甲酸计）,山梨酸及其钾盐（以山梨酸计）,铝的残留量(干样品，以Al计),脱氢乙酸及其钠盐(以脱氢乙酸计),糖精钠(以糖精计),硼砂（以硼酸计）。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6.熟肉制品抽检项目包括亚硝酸盐(以亚硝酸钠计),胭脂红,山梨酸及其钾盐（以山梨酸计）,铬(以Cr计)。</w:t>
      </w:r>
    </w:p>
    <w:p>
      <w:pPr>
        <w:pStyle w:val="2"/>
        <w:ind w:firstLine="640" w:firstLineChars="200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7.蒸饺抽检项目包括二氧化硫残留量,滑石粉,二氧化钛,铝的残留量(干样品，以Al计),山梨酸及其钾盐（以山梨酸计）,脱氢乙酸及其钠盐（以脱氢乙酸计）。</w:t>
      </w:r>
    </w:p>
    <w:p>
      <w:pPr>
        <w:adjustRightInd w:val="0"/>
        <w:spacing w:line="640" w:lineRule="exact"/>
        <w:ind w:left="800"/>
        <w:rPr>
          <w:rFonts w:hint="default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二、糕点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抽检依据是GB/T 20977-2007《糕点通则》,GB 7099-2015《食品安全国家标准 糕点、面包》,GB 2760-2014《食品安全国家标准 食品添加剂使用标准》,食品整治办〔2009〕5号《关于印发〈食品中可能违法添加的非食用物质名单（第二批）〉的通知》,GB 29921-2013《食品安全国家标准  食品中致病菌限量》等标等标准及指标的要求。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月饼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的抽检项目包括铝的残留量(干样品，以Al计),山梨酸及其钾盐（以山梨酸计）,甜蜜素（以环己基氨基磺酸计）,苯甲酸及其钠盐（以苯甲酸计）,糖精钠（以糖精计）,脱氢乙酸及其钠盐（以脱氢乙酸 计）,阿斯巴甜,安赛蜜,二氧化钛,酸价(以脂肪计)（KOH）,过氧化值(以脂肪计),大肠菌群,霉菌,沙门氏菌,金黄色葡萄球菌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left="800"/>
        <w:rPr>
          <w:rFonts w:hint="default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三、粮食加工品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2760-2014《食品安全国家标准 食品添加剂使用标准》,GB 2762-2017《食品安全国家标准 食品中污染物限量》,食品整治办〔2008〕3号《关于印发〈食品中可能违法添加的非食用物质和易滥用的食品添加剂品种名单（第一批）〉的通知》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发酵面制品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  <w:t>苯甲酸及其钠盐（以苯甲酸计）,山梨酸及其钾盐（以山梨酸计）,铅(以Pb计),滑石粉,二氧化钛,硼砂（以硼酸计）,脱氢乙酸及其钠盐（以脱氢乙酸计）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adjustRightInd w:val="0"/>
        <w:spacing w:line="640" w:lineRule="exact"/>
        <w:ind w:left="800"/>
        <w:rPr>
          <w:rFonts w:hint="default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四、乳制品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19302-2010《食品安全国家标准 发酵乳》,GB 2761-2017《食品安全国家标准 食品中真菌毒素限量》,GB 2762-2017《食品安全国家标准 食品中污染物限量》,卫生部、工业和信息化部、农业部、工商总局、质检总局公告2011年第10号《关于三聚氰胺在食品中的限量值的公告》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酸奶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的抽检项目包括脂肪,蛋白质,酸度,酵母,霉菌,黄曲霉毒素M₁,铅(以Pb计),铬(以Cr计),三聚氰胺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left="800"/>
        <w:rPr>
          <w:rFonts w:hint="default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五、食盐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抽检依据是GB/T 5461-2016《食用盐》,GB 26878-2011《食品安全国家标准 食用盐碘含量》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食盐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的抽检项目包括碘(以I计)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left="800"/>
        <w:rPr>
          <w:rFonts w:hint="default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六、食用农产品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抽检依据是《国家食品药品监督管理总局 农业部 国家卫生和计划生育委员会关于豆芽生产过程中禁止使用6-苄基腺嘌呤等物质的公告》（2015年第11号）,GB 22556-2008《豆芽卫生标准》,GB 2762-2017《食品安全国家标准 食品中污染物限量》、GB 2763-2016《食品安全国家标准 食品中农药最大残留限量》等标等标准及指标的要求。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线椒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的抽检项目包括克百威,氧乐果,氟虫腈。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茄子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的抽检项目包括氧乐果,克百威,敌百虫,氟虫腈,灭多威,氯氰菊酯和高效氯氰菊酯。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豆芽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的抽检项目包括6-苄基腺嘌呤（6-BA）,亚硫酸盐（以SO₂计）,4-氯苯氧乙酸钠（以4-氯苯氧乙酸计）。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豇豆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的抽检项目包括氟虫腈,氧乐果,克百威,灭蝇胺,水胺硫磷,阿维菌素,辛硫磷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油麦菜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的抽检项目包括氟虫腈,氧乐果,克百威,甲基异柳磷,甲胺磷,倍硫磷,乙酰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芹菜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的抽检项目包括毒死蜱,氧乐果,克百威,氟虫腈,阿维菌素,甲氰菊酯,敌百虫,甲基异柳磷,甲拌磷,涕灭威,二甲戊灵,治螟磷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left="800"/>
        <w:rPr>
          <w:rFonts w:hint="default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七、蔬菜制品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G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  <w:t>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酱腌菜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，亚硝酸盐(以NaNO₂计),苯甲酸及其钠盐(以苯甲酸计),二氧化硫残留量。</w:t>
      </w:r>
    </w:p>
    <w:p>
      <w:pPr>
        <w:adjustRightInd w:val="0"/>
        <w:spacing w:line="640" w:lineRule="exact"/>
        <w:ind w:left="800"/>
        <w:rPr>
          <w:rFonts w:hint="default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八、调味品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抽检依据是食品整治办〔2008〕3号《关于印发〈食品中可能违法添加的非食用物质和易滥用的食品添加剂品种名单（第一批）〉的通知》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,GB 2760-2014《食品安全国家标准 食品添加剂使用标准》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,GB 2762-2017《食品安全国家标准 食品中污染物限量》,DBS50/022-2014《食品安全地方标准 火锅底料》,Q/HSX0002S-2016《火锅底料》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火锅底料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的抽检项目包括罂粟碱,吗啡,可待因,那可丁,蒂巴因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ind w:firstLine="640" w:firstLineChars="200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2.芝麻酱的抽检项目包括铅(以Pb计),苯甲酸及其钠盐(以苯甲酸计),山梨酸及其钾盐(以山梨酸计),脱氢乙酸及其钠盐(以脱氢乙酸计),防腐剂混合使用时各自用量占其最大使用量的比例之和。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4" o:spid="_x0000_s4098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45E"/>
    <w:rsid w:val="00161AC3"/>
    <w:rsid w:val="00452504"/>
    <w:rsid w:val="00540391"/>
    <w:rsid w:val="009A37CD"/>
    <w:rsid w:val="009B7608"/>
    <w:rsid w:val="00B2645E"/>
    <w:rsid w:val="01257677"/>
    <w:rsid w:val="0178779D"/>
    <w:rsid w:val="05C4102A"/>
    <w:rsid w:val="075C6061"/>
    <w:rsid w:val="08460E78"/>
    <w:rsid w:val="093C5049"/>
    <w:rsid w:val="0A3950FE"/>
    <w:rsid w:val="0C2A6B34"/>
    <w:rsid w:val="0D1F27F9"/>
    <w:rsid w:val="0D5616CF"/>
    <w:rsid w:val="0D561B8C"/>
    <w:rsid w:val="107426B2"/>
    <w:rsid w:val="114259EF"/>
    <w:rsid w:val="115941C4"/>
    <w:rsid w:val="11D13A15"/>
    <w:rsid w:val="11F46E1C"/>
    <w:rsid w:val="141704FF"/>
    <w:rsid w:val="17147F3A"/>
    <w:rsid w:val="183B1756"/>
    <w:rsid w:val="1B80281E"/>
    <w:rsid w:val="1BCD3117"/>
    <w:rsid w:val="1C2266F0"/>
    <w:rsid w:val="1C3578C0"/>
    <w:rsid w:val="1D3B024E"/>
    <w:rsid w:val="1E59161A"/>
    <w:rsid w:val="209A6521"/>
    <w:rsid w:val="22FC7365"/>
    <w:rsid w:val="243B0A94"/>
    <w:rsid w:val="25CA3C80"/>
    <w:rsid w:val="25F47BAE"/>
    <w:rsid w:val="25F77FC7"/>
    <w:rsid w:val="290B1E08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FA73B57"/>
    <w:rsid w:val="30845BB0"/>
    <w:rsid w:val="35115497"/>
    <w:rsid w:val="377B7005"/>
    <w:rsid w:val="37E560AC"/>
    <w:rsid w:val="38381CA8"/>
    <w:rsid w:val="38917ACB"/>
    <w:rsid w:val="39316EF0"/>
    <w:rsid w:val="39B129B0"/>
    <w:rsid w:val="3AA8034C"/>
    <w:rsid w:val="3BC0715E"/>
    <w:rsid w:val="400B248B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95E1EB1"/>
    <w:rsid w:val="4AA95D3F"/>
    <w:rsid w:val="4B3D0E70"/>
    <w:rsid w:val="4BA436DE"/>
    <w:rsid w:val="4DAF4F38"/>
    <w:rsid w:val="50A73037"/>
    <w:rsid w:val="514F73D4"/>
    <w:rsid w:val="53483B17"/>
    <w:rsid w:val="540B16F2"/>
    <w:rsid w:val="54C62CDF"/>
    <w:rsid w:val="560C1EF0"/>
    <w:rsid w:val="5B12565E"/>
    <w:rsid w:val="5D2D0F82"/>
    <w:rsid w:val="5F7B0234"/>
    <w:rsid w:val="5F9A35D7"/>
    <w:rsid w:val="5FD7231D"/>
    <w:rsid w:val="604F62A0"/>
    <w:rsid w:val="60CA6C88"/>
    <w:rsid w:val="610E2A90"/>
    <w:rsid w:val="61E14412"/>
    <w:rsid w:val="648B3A8F"/>
    <w:rsid w:val="65A46D0A"/>
    <w:rsid w:val="661E45A0"/>
    <w:rsid w:val="66D83E38"/>
    <w:rsid w:val="67684621"/>
    <w:rsid w:val="68946DF5"/>
    <w:rsid w:val="6B1227CB"/>
    <w:rsid w:val="6C735102"/>
    <w:rsid w:val="6CAB0848"/>
    <w:rsid w:val="6CF76CF6"/>
    <w:rsid w:val="6F075638"/>
    <w:rsid w:val="6FD258E8"/>
    <w:rsid w:val="700E1B3E"/>
    <w:rsid w:val="70D361D0"/>
    <w:rsid w:val="710045B2"/>
    <w:rsid w:val="7CB377B0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Heading 1 Char"/>
    <w:basedOn w:val="7"/>
    <w:link w:val="3"/>
    <w:qFormat/>
    <w:uiPriority w:val="9"/>
    <w:rPr>
      <w:b/>
      <w:bCs/>
      <w:kern w:val="44"/>
      <w:sz w:val="44"/>
      <w:szCs w:val="44"/>
    </w:rPr>
  </w:style>
  <w:style w:type="character" w:customStyle="1" w:styleId="9">
    <w:name w:val="Body Text Char"/>
    <w:basedOn w:val="7"/>
    <w:link w:val="2"/>
    <w:semiHidden/>
    <w:qFormat/>
    <w:uiPriority w:val="99"/>
    <w:rPr>
      <w:szCs w:val="21"/>
    </w:rPr>
  </w:style>
  <w:style w:type="character" w:customStyle="1" w:styleId="10">
    <w:name w:val="Footer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189</Words>
  <Characters>1081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七薇</cp:lastModifiedBy>
  <cp:lastPrinted>2017-04-27T02:27:00Z</cp:lastPrinted>
  <dcterms:modified xsi:type="dcterms:W3CDTF">2019-09-09T08:11:55Z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