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b w:val="0"/>
          <w:bCs/>
          <w:sz w:val="36"/>
          <w:szCs w:val="36"/>
          <w:lang w:eastAsia="zh-CN"/>
        </w:rPr>
      </w:pPr>
      <w:r>
        <w:rPr>
          <w:rFonts w:hint="eastAsia" w:ascii="仿宋_GB2312" w:hAnsi="仿宋_GB2312" w:eastAsia="仿宋_GB2312" w:cs="仿宋_GB2312"/>
          <w:b w:val="0"/>
          <w:bCs/>
          <w:sz w:val="28"/>
          <w:szCs w:val="28"/>
          <w:lang w:eastAsia="zh-CN"/>
        </w:rPr>
        <w:t>附件</w:t>
      </w:r>
      <w:r>
        <w:rPr>
          <w:rFonts w:hint="eastAsia" w:ascii="仿宋_GB2312" w:hAnsi="仿宋_GB2312" w:eastAsia="仿宋_GB2312" w:cs="仿宋_GB2312"/>
          <w:b w:val="0"/>
          <w:bCs/>
          <w:sz w:val="28"/>
          <w:szCs w:val="28"/>
          <w:lang w:val="en-US" w:eastAsia="zh-CN"/>
        </w:rPr>
        <w:t>1：</w:t>
      </w:r>
    </w:p>
    <w:p>
      <w:pPr>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lang w:eastAsia="zh-CN"/>
        </w:rPr>
        <w:t>铜川市印台区建档立卡贫困户</w:t>
      </w:r>
      <w:r>
        <w:rPr>
          <w:rFonts w:hint="eastAsia" w:ascii="方正小标宋简体" w:hAnsi="方正小标宋简体" w:eastAsia="方正小标宋简体" w:cs="方正小标宋简体"/>
          <w:b w:val="0"/>
          <w:bCs/>
          <w:sz w:val="36"/>
          <w:szCs w:val="36"/>
          <w:lang w:val="en-US" w:eastAsia="zh-CN"/>
        </w:rPr>
        <w:t>2017年</w:t>
      </w:r>
      <w:r>
        <w:rPr>
          <w:rFonts w:hint="eastAsia" w:ascii="方正小标宋简体" w:hAnsi="方正小标宋简体" w:eastAsia="方正小标宋简体" w:cs="方正小标宋简体"/>
          <w:b w:val="0"/>
          <w:bCs/>
          <w:sz w:val="36"/>
          <w:szCs w:val="36"/>
        </w:rPr>
        <w:t>农村</w:t>
      </w:r>
    </w:p>
    <w:p>
      <w:pPr>
        <w:jc w:val="center"/>
        <w:rPr>
          <w:rFonts w:hint="eastAsia" w:ascii="黑体" w:eastAsia="黑体"/>
          <w:b/>
          <w:sz w:val="36"/>
          <w:szCs w:val="36"/>
        </w:rPr>
      </w:pPr>
      <w:r>
        <w:rPr>
          <w:rFonts w:hint="eastAsia" w:ascii="方正小标宋简体" w:hAnsi="方正小标宋简体" w:eastAsia="方正小标宋简体" w:cs="方正小标宋简体"/>
          <w:b w:val="0"/>
          <w:bCs/>
          <w:sz w:val="36"/>
          <w:szCs w:val="36"/>
        </w:rPr>
        <w:t>危房改造实施方案</w:t>
      </w:r>
    </w:p>
    <w:bookmarkEnd w:id="0"/>
    <w:p>
      <w:pPr>
        <w:rPr>
          <w:rFonts w:eastAsia="仿宋_GB2312"/>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00" w:firstLineChars="200"/>
        <w:jc w:val="both"/>
        <w:textAlignment w:val="auto"/>
        <w:rPr>
          <w:rFonts w:hint="eastAsia" w:ascii="仿宋_GB2312" w:eastAsia="仿宋_GB2312"/>
          <w:bCs/>
          <w:sz w:val="30"/>
          <w:szCs w:val="30"/>
        </w:rPr>
      </w:pPr>
      <w:r>
        <w:rPr>
          <w:rFonts w:hint="eastAsia" w:ascii="仿宋_GB2312" w:eastAsia="仿宋_GB2312"/>
          <w:bCs/>
          <w:sz w:val="30"/>
          <w:szCs w:val="30"/>
        </w:rPr>
        <w:t>为</w:t>
      </w:r>
      <w:r>
        <w:rPr>
          <w:rFonts w:hint="eastAsia" w:ascii="仿宋_GB2312" w:eastAsia="仿宋_GB2312"/>
          <w:bCs/>
          <w:sz w:val="30"/>
          <w:szCs w:val="30"/>
          <w:lang w:eastAsia="zh-CN"/>
        </w:rPr>
        <w:t>进一步推进我区农村危房改造助力脱贫攻坚工作，</w:t>
      </w:r>
      <w:r>
        <w:rPr>
          <w:rFonts w:hint="eastAsia" w:ascii="仿宋_GB2312" w:eastAsia="仿宋_GB2312"/>
          <w:bCs/>
          <w:sz w:val="30"/>
          <w:szCs w:val="30"/>
        </w:rPr>
        <w:t>认真贯彻落实中央关于加快</w:t>
      </w:r>
      <w:r>
        <w:rPr>
          <w:rFonts w:hint="eastAsia" w:ascii="仿宋_GB2312" w:eastAsia="仿宋_GB2312"/>
          <w:bCs/>
          <w:sz w:val="30"/>
          <w:szCs w:val="30"/>
          <w:lang w:eastAsia="zh-CN"/>
        </w:rPr>
        <w:t>建档立卡贫困户等</w:t>
      </w:r>
      <w:r>
        <w:rPr>
          <w:rFonts w:hint="eastAsia" w:ascii="仿宋_GB2312" w:eastAsia="仿宋_GB2312"/>
          <w:bCs/>
          <w:sz w:val="30"/>
          <w:szCs w:val="30"/>
          <w:lang w:val="en-US" w:eastAsia="zh-CN"/>
        </w:rPr>
        <w:t>4</w:t>
      </w:r>
      <w:r>
        <w:rPr>
          <w:rFonts w:hint="eastAsia" w:ascii="仿宋_GB2312" w:eastAsia="仿宋_GB2312"/>
          <w:bCs/>
          <w:sz w:val="30"/>
          <w:szCs w:val="30"/>
          <w:lang w:eastAsia="zh-CN"/>
        </w:rPr>
        <w:t>类重点对象</w:t>
      </w:r>
      <w:r>
        <w:rPr>
          <w:rFonts w:hint="eastAsia" w:ascii="仿宋_GB2312" w:eastAsia="仿宋_GB2312"/>
          <w:bCs/>
          <w:sz w:val="30"/>
          <w:szCs w:val="30"/>
        </w:rPr>
        <w:t>农村危房改造的决策部署，</w:t>
      </w:r>
      <w:r>
        <w:rPr>
          <w:rFonts w:hint="eastAsia" w:ascii="仿宋_GB2312" w:hAnsi="仿宋_GB2312" w:eastAsia="仿宋_GB2312" w:cs="仿宋_GB2312"/>
          <w:sz w:val="30"/>
          <w:szCs w:val="30"/>
        </w:rPr>
        <w:t>确保</w:t>
      </w:r>
      <w:r>
        <w:rPr>
          <w:rFonts w:hint="eastAsia" w:ascii="仿宋_GB2312" w:hAnsi="仿宋_GB2312" w:eastAsia="仿宋_GB2312" w:cs="仿宋_GB2312"/>
          <w:sz w:val="30"/>
          <w:szCs w:val="30"/>
          <w:lang w:eastAsia="zh-CN"/>
        </w:rPr>
        <w:t>印台区</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脱贫摘帽，</w:t>
      </w:r>
      <w:r>
        <w:rPr>
          <w:rFonts w:hint="eastAsia" w:ascii="仿宋_GB2312" w:hAnsi="仿宋_GB2312" w:eastAsia="仿宋_GB2312" w:cs="仿宋_GB2312"/>
          <w:sz w:val="30"/>
          <w:szCs w:val="30"/>
        </w:rPr>
        <w:t>实现全</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贫困人口</w:t>
      </w:r>
      <w:r>
        <w:rPr>
          <w:rFonts w:hint="eastAsia" w:ascii="仿宋_GB2312" w:hAnsi="仿宋_GB2312" w:eastAsia="仿宋_GB2312" w:cs="仿宋_GB2312"/>
          <w:sz w:val="30"/>
          <w:szCs w:val="30"/>
          <w:lang w:eastAsia="zh-CN"/>
        </w:rPr>
        <w:t>“两不愁、三保障”</w:t>
      </w: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eastAsia="zh-CN"/>
        </w:rPr>
        <w:t>印台区委、区政府精心部署，</w:t>
      </w:r>
      <w:r>
        <w:rPr>
          <w:rFonts w:hint="eastAsia" w:ascii="仿宋_GB2312" w:eastAsia="仿宋_GB2312"/>
          <w:bCs/>
          <w:sz w:val="30"/>
          <w:szCs w:val="30"/>
        </w:rPr>
        <w:t>结合实际，制定以下实施方案。</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00" w:firstLineChars="200"/>
        <w:jc w:val="both"/>
        <w:textAlignment w:val="auto"/>
        <w:rPr>
          <w:rFonts w:hint="eastAsia" w:ascii="黑体" w:hAnsi="黑体" w:eastAsia="黑体" w:cs="黑体"/>
          <w:bCs/>
          <w:sz w:val="30"/>
          <w:szCs w:val="30"/>
          <w:lang w:eastAsia="zh-CN"/>
        </w:rPr>
      </w:pPr>
      <w:r>
        <w:rPr>
          <w:rFonts w:hint="eastAsia" w:ascii="黑体" w:hAnsi="黑体" w:eastAsia="黑体" w:cs="黑体"/>
          <w:bCs/>
          <w:sz w:val="30"/>
          <w:szCs w:val="30"/>
          <w:lang w:eastAsia="zh-CN"/>
        </w:rPr>
        <w:t>目标任务</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2017年农村危房改造工作的重点补助对象是全区居住在危房中的建档立卡贫困户、分散供养特困人员、低保户和贫困残疾人家庭，已纳入易地移民搬迁的农户不得享受农村危房改造补助。</w:t>
      </w:r>
      <w:r>
        <w:rPr>
          <w:rFonts w:hint="eastAsia" w:ascii="仿宋_GB2312" w:hAnsi="仿宋_GB2312" w:eastAsia="仿宋_GB2312" w:cs="仿宋_GB2312"/>
          <w:sz w:val="30"/>
          <w:szCs w:val="30"/>
          <w:lang w:val="en-US" w:eastAsia="zh-CN"/>
        </w:rPr>
        <w:t>各镇（街道）、区扶贫开发局、区住建局等相关单位结合全省建档立卡贫困户数据清洗工作，对全区3980户建档立卡贫困户住房情况进行了逐一摸底，</w:t>
      </w:r>
      <w:r>
        <w:rPr>
          <w:rFonts w:hint="eastAsia" w:ascii="仿宋_GB2312" w:hAnsi="仿宋_GB2312" w:eastAsia="仿宋_GB2312" w:cs="仿宋_GB2312"/>
          <w:color w:val="auto"/>
          <w:sz w:val="30"/>
          <w:szCs w:val="30"/>
          <w:lang w:val="en-US" w:eastAsia="zh-CN"/>
        </w:rPr>
        <w:t>排查并精准认定出非易地移民搬迁建档立卡贫困户危房改造577户，1744人。其中包括2017年计划脱贫农户466户，1483人；2018年计划脱贫农户111户，261人。</w:t>
      </w:r>
      <w:r>
        <w:rPr>
          <w:rFonts w:hint="eastAsia" w:ascii="仿宋_GB2312" w:hAnsi="仿宋_GB2312" w:eastAsia="仿宋_GB2312" w:cs="仿宋_GB2312"/>
          <w:bCs/>
          <w:sz w:val="30"/>
          <w:szCs w:val="30"/>
          <w:lang w:val="en-US" w:eastAsia="zh-CN"/>
        </w:rPr>
        <w:t>各镇、办要统筹规划、整合资源、创新方法、精心实施，确保2017年10月底前完成当年计划脱贫的466户建档立卡贫困户危房就地改造任务，2018年6月底前完成剩余111户贫困户危房改造任务，实现“住房安全有保障”。</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00"/>
        <w:jc w:val="both"/>
        <w:textAlignment w:val="auto"/>
        <w:outlineLvl w:val="9"/>
        <w:rPr>
          <w:rFonts w:hint="eastAsia" w:ascii="黑体" w:hAnsi="黑体" w:eastAsia="黑体"/>
          <w:color w:val="000000"/>
          <w:sz w:val="30"/>
          <w:szCs w:val="30"/>
          <w:lang w:eastAsia="zh-CN"/>
        </w:rPr>
      </w:pPr>
      <w:r>
        <w:rPr>
          <w:rFonts w:hint="eastAsia" w:ascii="黑体" w:hAnsi="黑体" w:eastAsia="黑体"/>
          <w:color w:val="000000"/>
          <w:sz w:val="30"/>
          <w:szCs w:val="30"/>
          <w:lang w:eastAsia="zh-CN"/>
        </w:rPr>
        <w:t>坚持原则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eastAsia" w:ascii="仿宋_GB2312" w:hAnsi="Times New Roman" w:eastAsia="仿宋_GB2312"/>
          <w:color w:val="000000"/>
          <w:kern w:val="2"/>
          <w:sz w:val="30"/>
          <w:szCs w:val="30"/>
          <w:lang w:val="en-US" w:eastAsia="zh-CN" w:bidi="ar-SA"/>
        </w:rPr>
      </w:pPr>
      <w:r>
        <w:rPr>
          <w:rFonts w:hint="eastAsia" w:ascii="微软雅黑" w:hAnsi="微软雅黑" w:eastAsia="微软雅黑" w:cs="微软雅黑"/>
          <w:b w:val="0"/>
          <w:i w:val="0"/>
          <w:caps w:val="0"/>
          <w:color w:val="EF7060"/>
          <w:spacing w:val="0"/>
          <w:sz w:val="24"/>
          <w:szCs w:val="24"/>
          <w:lang w:val="en-US" w:eastAsia="zh-CN"/>
        </w:rPr>
        <w:t xml:space="preserve">    </w:t>
      </w:r>
      <w:r>
        <w:rPr>
          <w:rFonts w:hint="eastAsia" w:ascii="楷体" w:hAnsi="楷体" w:eastAsia="楷体" w:cs="楷体"/>
          <w:b w:val="0"/>
          <w:i w:val="0"/>
          <w:caps w:val="0"/>
          <w:color w:val="auto"/>
          <w:spacing w:val="0"/>
          <w:sz w:val="30"/>
          <w:szCs w:val="30"/>
          <w:lang w:val="en-US" w:eastAsia="zh-CN"/>
        </w:rPr>
        <w:t xml:space="preserve"> </w:t>
      </w:r>
      <w:r>
        <w:rPr>
          <w:rFonts w:hint="eastAsia" w:ascii="楷体" w:hAnsi="楷体" w:eastAsia="楷体" w:cs="楷体"/>
          <w:b w:val="0"/>
          <w:bCs w:val="0"/>
          <w:i w:val="0"/>
          <w:caps w:val="0"/>
          <w:color w:val="auto"/>
          <w:spacing w:val="0"/>
          <w:sz w:val="30"/>
          <w:szCs w:val="30"/>
          <w:lang w:val="en-US" w:eastAsia="zh-CN"/>
        </w:rPr>
        <w:t>1、</w:t>
      </w:r>
      <w:r>
        <w:rPr>
          <w:rFonts w:hint="eastAsia" w:ascii="楷体" w:hAnsi="楷体" w:eastAsia="楷体" w:cs="楷体"/>
          <w:b w:val="0"/>
          <w:bCs w:val="0"/>
          <w:color w:val="auto"/>
          <w:kern w:val="2"/>
          <w:sz w:val="30"/>
          <w:szCs w:val="30"/>
          <w:lang w:val="en-US" w:eastAsia="zh-CN" w:bidi="ar-SA"/>
        </w:rPr>
        <w:t>安全为本。</w:t>
      </w:r>
      <w:r>
        <w:rPr>
          <w:rFonts w:hint="eastAsia" w:ascii="仿宋_GB2312" w:hAnsi="Times New Roman" w:eastAsia="仿宋_GB2312"/>
          <w:color w:val="000000"/>
          <w:kern w:val="2"/>
          <w:sz w:val="30"/>
          <w:szCs w:val="30"/>
          <w:lang w:val="en-US" w:eastAsia="zh-CN" w:bidi="ar-SA"/>
        </w:rPr>
        <w:t>牢牢把握脱贫攻坚目标要求，以实现4类重点对象住房安全有保障为目的，优先帮助住房最危险、经济最贫困农户解决最基本安全住房需求，精心组织实施农村危房改造。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eastAsia" w:ascii="仿宋_GB2312" w:hAnsi="Times New Roman" w:eastAsia="仿宋_GB2312"/>
          <w:color w:val="000000"/>
          <w:kern w:val="2"/>
          <w:sz w:val="30"/>
          <w:szCs w:val="30"/>
          <w:lang w:val="en-US" w:eastAsia="zh-CN" w:bidi="ar-SA"/>
        </w:rPr>
      </w:pPr>
      <w:r>
        <w:rPr>
          <w:rFonts w:hint="eastAsia" w:ascii="仿宋_GB2312" w:eastAsia="仿宋_GB2312"/>
          <w:color w:val="000000"/>
          <w:kern w:val="2"/>
          <w:sz w:val="30"/>
          <w:szCs w:val="30"/>
          <w:lang w:val="en-US" w:eastAsia="zh-CN" w:bidi="ar-SA"/>
        </w:rPr>
        <w:t xml:space="preserve">    </w:t>
      </w:r>
      <w:r>
        <w:rPr>
          <w:rFonts w:hint="eastAsia" w:ascii="楷体" w:hAnsi="楷体" w:eastAsia="楷体" w:cs="楷体"/>
          <w:b w:val="0"/>
          <w:i w:val="0"/>
          <w:caps w:val="0"/>
          <w:color w:val="auto"/>
          <w:spacing w:val="0"/>
          <w:sz w:val="30"/>
          <w:szCs w:val="30"/>
          <w:lang w:val="en-US" w:eastAsia="zh-CN"/>
        </w:rPr>
        <w:t>2、减轻负担。</w:t>
      </w:r>
      <w:r>
        <w:rPr>
          <w:rFonts w:hint="eastAsia" w:ascii="仿宋_GB2312" w:hAnsi="仿宋_GB2312" w:eastAsia="仿宋_GB2312" w:cs="仿宋_GB2312"/>
          <w:b w:val="0"/>
          <w:i w:val="0"/>
          <w:caps w:val="0"/>
          <w:color w:val="auto"/>
          <w:spacing w:val="0"/>
          <w:sz w:val="30"/>
          <w:szCs w:val="30"/>
          <w:lang w:val="en-US" w:eastAsia="zh-CN"/>
        </w:rPr>
        <w:t>严格</w:t>
      </w:r>
      <w:r>
        <w:rPr>
          <w:rFonts w:hint="eastAsia" w:ascii="仿宋_GB2312" w:hAnsi="Times New Roman" w:eastAsia="仿宋_GB2312"/>
          <w:color w:val="000000"/>
          <w:kern w:val="2"/>
          <w:sz w:val="30"/>
          <w:szCs w:val="30"/>
          <w:lang w:val="en-US" w:eastAsia="zh-CN" w:bidi="ar-SA"/>
        </w:rPr>
        <w:t>控制农村危房改造建筑面积，推进加固改造，实施特困户兜底政策，避免因建房返贫。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eastAsia" w:ascii="仿宋_GB2312" w:hAnsi="Times New Roman" w:eastAsia="仿宋_GB2312"/>
          <w:color w:val="000000"/>
          <w:kern w:val="2"/>
          <w:sz w:val="30"/>
          <w:szCs w:val="30"/>
          <w:lang w:val="en-US" w:eastAsia="zh-CN" w:bidi="ar-SA"/>
        </w:rPr>
      </w:pPr>
      <w:r>
        <w:rPr>
          <w:rFonts w:hint="eastAsia" w:ascii="楷体" w:hAnsi="楷体" w:eastAsia="楷体" w:cs="楷体"/>
          <w:color w:val="000000"/>
          <w:kern w:val="2"/>
          <w:sz w:val="30"/>
          <w:szCs w:val="30"/>
          <w:lang w:val="en-US" w:eastAsia="zh-CN" w:bidi="ar-SA"/>
        </w:rPr>
        <w:t>3、扎实推进。</w:t>
      </w:r>
      <w:r>
        <w:rPr>
          <w:rFonts w:hint="eastAsia" w:ascii="仿宋_GB2312" w:hAnsi="Times New Roman" w:eastAsia="仿宋_GB2312"/>
          <w:color w:val="000000"/>
          <w:kern w:val="2"/>
          <w:sz w:val="30"/>
          <w:szCs w:val="30"/>
          <w:lang w:val="en-US" w:eastAsia="zh-CN" w:bidi="ar-SA"/>
        </w:rPr>
        <w:t>科学制定农村危房改造进度计划，做好与相关规划的衔接，确保质量和效果。</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sz w:val="30"/>
          <w:szCs w:val="30"/>
        </w:rPr>
      </w:pPr>
      <w:r>
        <w:rPr>
          <w:rFonts w:hint="eastAsia" w:ascii="仿宋_GB2312" w:eastAsia="仿宋_GB2312"/>
          <w:sz w:val="32"/>
          <w:szCs w:val="32"/>
          <w:lang w:val="en-US" w:eastAsia="zh-CN"/>
        </w:rPr>
        <w:t xml:space="preserve">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三、改造要求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eastAsia" w:ascii="仿宋_GB2312" w:eastAsia="仿宋_GB2312"/>
          <w:sz w:val="30"/>
          <w:szCs w:val="30"/>
        </w:rPr>
      </w:pPr>
      <w:r>
        <w:rPr>
          <w:rFonts w:hint="eastAsia" w:ascii="楷体" w:hAnsi="楷体" w:eastAsia="楷体" w:cs="楷体"/>
          <w:b w:val="0"/>
          <w:bCs w:val="0"/>
          <w:sz w:val="30"/>
          <w:szCs w:val="30"/>
        </w:rPr>
        <w:t>㈠合理确定改造方式。</w:t>
      </w:r>
      <w:r>
        <w:rPr>
          <w:rFonts w:hint="eastAsia" w:ascii="仿宋_GB2312" w:eastAsia="仿宋_GB2312"/>
          <w:sz w:val="30"/>
          <w:szCs w:val="30"/>
        </w:rPr>
        <w:t>各</w:t>
      </w:r>
      <w:r>
        <w:rPr>
          <w:rFonts w:hint="eastAsia" w:ascii="仿宋_GB2312" w:eastAsia="仿宋_GB2312"/>
          <w:sz w:val="30"/>
          <w:szCs w:val="30"/>
          <w:lang w:eastAsia="zh-CN"/>
        </w:rPr>
        <w:t>镇、办按照住房和城乡建设部《农村危险房屋鉴定技术导则（试行）》，组织专业技术人员</w:t>
      </w:r>
      <w:r>
        <w:rPr>
          <w:rFonts w:hint="eastAsia" w:ascii="仿宋_GB2312" w:eastAsia="仿宋_GB2312"/>
          <w:sz w:val="30"/>
          <w:szCs w:val="30"/>
        </w:rPr>
        <w:t>对辖区危房改造对象住房情况进行逐户精准核实，准确划定整栋危房（D级）或局部危险（</w:t>
      </w:r>
      <w:r>
        <w:rPr>
          <w:rFonts w:hint="eastAsia" w:ascii="仿宋_GB2312" w:eastAsia="仿宋_GB2312"/>
          <w:sz w:val="30"/>
          <w:szCs w:val="30"/>
          <w:lang w:val="en-US" w:eastAsia="zh-CN"/>
        </w:rPr>
        <w:t>C</w:t>
      </w:r>
      <w:r>
        <w:rPr>
          <w:rFonts w:hint="eastAsia" w:ascii="仿宋_GB2312" w:eastAsia="仿宋_GB2312"/>
          <w:sz w:val="30"/>
          <w:szCs w:val="30"/>
        </w:rPr>
        <w:t>级）房屋级别，</w:t>
      </w:r>
      <w:r>
        <w:rPr>
          <w:rFonts w:hint="eastAsia" w:ascii="仿宋_GB2312" w:eastAsia="仿宋_GB2312"/>
          <w:sz w:val="30"/>
          <w:szCs w:val="30"/>
          <w:lang w:eastAsia="zh-CN"/>
        </w:rPr>
        <w:t>认真填写危房等级鉴定报告</w:t>
      </w:r>
      <w:r>
        <w:rPr>
          <w:rFonts w:hint="eastAsia" w:ascii="仿宋_GB2312" w:eastAsia="仿宋_GB2312"/>
          <w:sz w:val="30"/>
          <w:szCs w:val="30"/>
        </w:rPr>
        <w:t>。属整栋危房（D级）的，原则上应原地拆除重建，属局部危险（C级）的必须修缮加固。危房改造以农户自建为主，农户自建确有困难且有统建意愿的，</w:t>
      </w:r>
      <w:r>
        <w:rPr>
          <w:rFonts w:hint="eastAsia" w:ascii="仿宋_GB2312" w:eastAsia="仿宋_GB2312"/>
          <w:sz w:val="30"/>
          <w:szCs w:val="30"/>
          <w:lang w:eastAsia="zh-CN"/>
        </w:rPr>
        <w:t>镇、办</w:t>
      </w:r>
      <w:r>
        <w:rPr>
          <w:rFonts w:hint="eastAsia" w:ascii="仿宋_GB2312" w:eastAsia="仿宋_GB2312"/>
          <w:sz w:val="30"/>
          <w:szCs w:val="30"/>
        </w:rPr>
        <w:t>要发挥组织、协调</w:t>
      </w:r>
      <w:r>
        <w:rPr>
          <w:rFonts w:hint="eastAsia" w:ascii="仿宋_GB2312" w:eastAsia="仿宋_GB2312"/>
          <w:sz w:val="30"/>
          <w:szCs w:val="30"/>
          <w:lang w:eastAsia="zh-CN"/>
        </w:rPr>
        <w:t>作</w:t>
      </w:r>
      <w:r>
        <w:rPr>
          <w:rFonts w:hint="eastAsia" w:ascii="仿宋_GB2312" w:eastAsia="仿宋_GB2312"/>
          <w:sz w:val="30"/>
          <w:szCs w:val="30"/>
        </w:rPr>
        <w:t>用，帮助农户选择有资质的施工队伍统一建设。</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eastAsia="仿宋_GB2312"/>
          <w:sz w:val="30"/>
          <w:szCs w:val="30"/>
        </w:rPr>
      </w:pPr>
      <w:r>
        <w:rPr>
          <w:rFonts w:hint="eastAsia" w:ascii="仿宋_GB2312" w:eastAsia="仿宋_GB2312"/>
          <w:sz w:val="32"/>
          <w:szCs w:val="32"/>
          <w:lang w:val="en-US" w:eastAsia="zh-CN"/>
        </w:rPr>
        <w:t xml:space="preserve">   </w:t>
      </w:r>
      <w:r>
        <w:rPr>
          <w:rFonts w:hint="eastAsia" w:ascii="楷体" w:hAnsi="楷体" w:eastAsia="楷体" w:cs="楷体"/>
          <w:b/>
          <w:bCs/>
          <w:kern w:val="0"/>
          <w:sz w:val="30"/>
          <w:szCs w:val="30"/>
          <w:lang w:val="en-US" w:eastAsia="zh-CN" w:bidi="ar"/>
        </w:rPr>
        <w:t xml:space="preserve"> </w:t>
      </w:r>
      <w:r>
        <w:rPr>
          <w:rFonts w:hint="eastAsia" w:ascii="楷体" w:hAnsi="楷体" w:eastAsia="楷体" w:cs="楷体"/>
          <w:b w:val="0"/>
          <w:bCs w:val="0"/>
          <w:kern w:val="0"/>
          <w:sz w:val="30"/>
          <w:szCs w:val="30"/>
          <w:lang w:val="en-US" w:eastAsia="zh-CN" w:bidi="ar"/>
        </w:rPr>
        <w:t>㈡严格申请程序。</w:t>
      </w:r>
      <w:r>
        <w:rPr>
          <w:rFonts w:hint="eastAsia" w:ascii="仿宋_GB2312" w:eastAsia="仿宋_GB2312"/>
          <w:sz w:val="30"/>
          <w:szCs w:val="30"/>
        </w:rPr>
        <w:t>坚持公开、公平、公正原则，严格执行</w:t>
      </w:r>
      <w:r>
        <w:rPr>
          <w:rFonts w:hint="eastAsia" w:ascii="仿宋_GB2312" w:eastAsia="仿宋_GB2312"/>
          <w:sz w:val="30"/>
          <w:szCs w:val="30"/>
          <w:lang w:eastAsia="zh-CN"/>
        </w:rPr>
        <w:t>“</w:t>
      </w:r>
      <w:r>
        <w:rPr>
          <w:rFonts w:hint="eastAsia" w:ascii="仿宋_GB2312" w:eastAsia="仿宋_GB2312"/>
          <w:sz w:val="30"/>
          <w:szCs w:val="30"/>
        </w:rPr>
        <w:t>农户自愿申请、村民会议或村民代表会议民主评议、镇</w:t>
      </w:r>
      <w:r>
        <w:rPr>
          <w:rFonts w:hint="eastAsia" w:ascii="仿宋_GB2312" w:eastAsia="仿宋_GB2312"/>
          <w:sz w:val="30"/>
          <w:szCs w:val="30"/>
          <w:lang w:eastAsia="zh-CN"/>
        </w:rPr>
        <w:t>（办）</w:t>
      </w:r>
      <w:r>
        <w:rPr>
          <w:rFonts w:hint="eastAsia" w:ascii="仿宋_GB2312" w:eastAsia="仿宋_GB2312"/>
          <w:sz w:val="30"/>
          <w:szCs w:val="30"/>
        </w:rPr>
        <w:t>审核、</w:t>
      </w:r>
      <w:r>
        <w:rPr>
          <w:rFonts w:hint="eastAsia" w:ascii="仿宋_GB2312" w:eastAsia="仿宋_GB2312"/>
          <w:sz w:val="30"/>
          <w:szCs w:val="30"/>
          <w:lang w:eastAsia="zh-CN"/>
        </w:rPr>
        <w:t>区</w:t>
      </w:r>
      <w:r>
        <w:rPr>
          <w:rFonts w:hint="eastAsia" w:ascii="仿宋_GB2312" w:eastAsia="仿宋_GB2312"/>
          <w:sz w:val="30"/>
          <w:szCs w:val="30"/>
        </w:rPr>
        <w:t>级审批</w:t>
      </w:r>
      <w:r>
        <w:rPr>
          <w:rFonts w:hint="eastAsia" w:ascii="仿宋_GB2312" w:eastAsia="仿宋_GB2312"/>
          <w:sz w:val="30"/>
          <w:szCs w:val="30"/>
          <w:lang w:eastAsia="zh-CN"/>
        </w:rPr>
        <w:t>”</w:t>
      </w:r>
      <w:r>
        <w:rPr>
          <w:rFonts w:hint="eastAsia" w:ascii="仿宋_GB2312" w:eastAsia="仿宋_GB2312"/>
          <w:sz w:val="30"/>
          <w:szCs w:val="30"/>
        </w:rPr>
        <w:t>等补助对象的认定程序，规范补助对象的审批程序，同时，</w:t>
      </w:r>
      <w:r>
        <w:rPr>
          <w:rFonts w:hint="eastAsia" w:ascii="仿宋_GB2312" w:eastAsia="仿宋_GB2312"/>
          <w:sz w:val="30"/>
          <w:szCs w:val="30"/>
          <w:lang w:eastAsia="zh-CN"/>
        </w:rPr>
        <w:t>落实改造对象在村和镇（办）两级</w:t>
      </w:r>
      <w:r>
        <w:rPr>
          <w:rFonts w:hint="eastAsia" w:ascii="仿宋_GB2312" w:eastAsia="仿宋_GB2312"/>
          <w:sz w:val="30"/>
          <w:szCs w:val="30"/>
        </w:rPr>
        <w:t>公示制度。</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楷体" w:hAnsi="楷体" w:eastAsia="楷体" w:cs="楷体"/>
          <w:sz w:val="30"/>
          <w:szCs w:val="30"/>
        </w:rPr>
        <w:t>㈢明确建设</w:t>
      </w:r>
      <w:r>
        <w:rPr>
          <w:rFonts w:hint="eastAsia" w:ascii="楷体" w:hAnsi="楷体" w:eastAsia="楷体" w:cs="楷体"/>
          <w:sz w:val="30"/>
          <w:szCs w:val="30"/>
          <w:lang w:eastAsia="zh-CN"/>
        </w:rPr>
        <w:t>要求</w:t>
      </w:r>
      <w:r>
        <w:rPr>
          <w:rFonts w:hint="eastAsia" w:ascii="楷体" w:hAnsi="楷体" w:eastAsia="楷体" w:cs="楷体"/>
          <w:sz w:val="30"/>
          <w:szCs w:val="30"/>
        </w:rPr>
        <w:t>。</w:t>
      </w:r>
      <w:r>
        <w:rPr>
          <w:rFonts w:hint="eastAsia" w:ascii="仿宋_GB2312" w:eastAsia="仿宋_GB2312"/>
          <w:sz w:val="30"/>
          <w:szCs w:val="30"/>
        </w:rPr>
        <w:t>按照农村危房改造基本建设要求，</w:t>
      </w:r>
      <w:r>
        <w:rPr>
          <w:rFonts w:hint="eastAsia" w:ascii="仿宋_GB2312" w:eastAsia="仿宋_GB2312"/>
          <w:sz w:val="30"/>
          <w:szCs w:val="30"/>
          <w:lang w:eastAsia="zh-CN"/>
        </w:rPr>
        <w:t>坚</w:t>
      </w:r>
      <w:r>
        <w:rPr>
          <w:rFonts w:hint="eastAsia" w:ascii="仿宋_GB2312" w:eastAsia="仿宋_GB2312"/>
          <w:sz w:val="30"/>
          <w:szCs w:val="30"/>
        </w:rPr>
        <w:t>持“适用、经济、绿色、美观”的建筑方针，改造后的农房须建</w:t>
      </w:r>
      <w:r>
        <w:rPr>
          <w:rFonts w:hint="eastAsia" w:ascii="仿宋_GB2312" w:eastAsia="仿宋_GB2312"/>
          <w:sz w:val="30"/>
          <w:szCs w:val="30"/>
          <w:lang w:eastAsia="zh-CN"/>
        </w:rPr>
        <w:t>筑</w:t>
      </w:r>
      <w:r>
        <w:rPr>
          <w:rFonts w:hint="eastAsia" w:ascii="仿宋_GB2312" w:eastAsia="仿宋_GB2312"/>
          <w:sz w:val="30"/>
          <w:szCs w:val="30"/>
        </w:rPr>
        <w:t>面积适当、主要部件合格、结构安全、基本功能齐全，应具备卫生厕所、人畜分离等基本居住卫生条件，符合农民生产生活习惯。原则上1至3人户控制在40-60平方米以内，且1人户不得低于20平方米、2人户不低于30平方米、3人户不低于40平方米；3人以上户人均建筑面积不超过18平方米，不得低于13平方米。</w:t>
      </w:r>
      <w:r>
        <w:rPr>
          <w:rFonts w:hint="eastAsia" w:ascii="仿宋_GB2312" w:eastAsia="仿宋_GB2312"/>
          <w:sz w:val="30"/>
          <w:szCs w:val="30"/>
          <w:lang w:eastAsia="zh-CN"/>
        </w:rPr>
        <w:t>对于自筹资金和投工投料能力极弱、需要社保政策兜底脱贫的特困户，改造房屋面积按下限标准控制。</w:t>
      </w:r>
      <w:r>
        <w:rPr>
          <w:rFonts w:hint="eastAsia" w:ascii="仿宋_GB2312" w:eastAsia="仿宋_GB2312"/>
          <w:sz w:val="30"/>
          <w:szCs w:val="30"/>
        </w:rPr>
        <w:t>各</w:t>
      </w:r>
      <w:r>
        <w:rPr>
          <w:rFonts w:hint="eastAsia" w:ascii="仿宋_GB2312" w:eastAsia="仿宋_GB2312"/>
          <w:sz w:val="30"/>
          <w:szCs w:val="30"/>
          <w:lang w:eastAsia="zh-CN"/>
        </w:rPr>
        <w:t>镇、办</w:t>
      </w:r>
      <w:r>
        <w:rPr>
          <w:rFonts w:hint="eastAsia" w:ascii="仿宋_GB2312" w:eastAsia="仿宋_GB2312"/>
          <w:sz w:val="30"/>
          <w:szCs w:val="30"/>
        </w:rPr>
        <w:t>可根据当地的民族风俗、气候特点等实际情况，制定细化面积标准。</w:t>
      </w:r>
      <w:r>
        <w:rPr>
          <w:rFonts w:hint="eastAsia" w:ascii="仿宋_GB2312" w:eastAsia="仿宋_GB2312"/>
          <w:sz w:val="30"/>
          <w:szCs w:val="30"/>
          <w:lang w:eastAsia="zh-CN"/>
        </w:rPr>
        <w:t>严格控制建设工期。按照住建部要求，当年项目当年必须全部开工，次年</w:t>
      </w:r>
      <w:r>
        <w:rPr>
          <w:rFonts w:hint="eastAsia" w:ascii="仿宋_GB2312" w:eastAsia="仿宋_GB2312"/>
          <w:sz w:val="30"/>
          <w:szCs w:val="30"/>
          <w:lang w:val="en-US" w:eastAsia="zh-CN"/>
        </w:rPr>
        <w:t>6月底前必须全部竣工。对于2017年确定的脱贫村、脱贫户，10月底前必须全部竣工，年底考核验收时必须全部入住。每个镇要选取一个村，作为农村危房改造样板村，树立标杆、以点带面，做好示范引领。</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楷体" w:hAnsi="楷体" w:eastAsia="楷体" w:cs="楷体"/>
          <w:sz w:val="30"/>
          <w:szCs w:val="30"/>
        </w:rPr>
        <w:t>㈣强化质量安全管理。</w:t>
      </w:r>
      <w:r>
        <w:rPr>
          <w:rFonts w:hint="eastAsia" w:ascii="仿宋_GB2312" w:hAnsi="仿宋_GB2312" w:eastAsia="仿宋_GB2312" w:cs="仿宋_GB2312"/>
          <w:sz w:val="30"/>
          <w:szCs w:val="30"/>
        </w:rPr>
        <w:t>建立健全农村危房改造质量安全管理制度。严格执行《农村危房改造抗震安全基本要求（试行）》（建村[ 2011]115号），确保农房改造后达到抗震设防标准。对农户自建项目，</w:t>
      </w:r>
      <w:r>
        <w:rPr>
          <w:rFonts w:hint="eastAsia" w:ascii="仿宋_GB2312" w:hAnsi="仿宋_GB2312" w:eastAsia="仿宋_GB2312" w:cs="仿宋_GB2312"/>
          <w:sz w:val="30"/>
          <w:szCs w:val="30"/>
          <w:lang w:eastAsia="zh-CN"/>
        </w:rPr>
        <w:t>各镇、办负责</w:t>
      </w:r>
      <w:r>
        <w:rPr>
          <w:rFonts w:hint="eastAsia" w:ascii="仿宋_GB2312" w:hAnsi="仿宋_GB2312" w:eastAsia="仿宋_GB2312" w:cs="仿宋_GB2312"/>
          <w:sz w:val="30"/>
          <w:szCs w:val="30"/>
        </w:rPr>
        <w:t>建设</w:t>
      </w:r>
      <w:r>
        <w:rPr>
          <w:rFonts w:hint="eastAsia" w:ascii="仿宋_GB2312" w:hAnsi="仿宋_GB2312" w:eastAsia="仿宋_GB2312" w:cs="仿宋_GB2312"/>
          <w:sz w:val="30"/>
          <w:szCs w:val="30"/>
          <w:lang w:eastAsia="zh-CN"/>
        </w:rPr>
        <w:t>安全的</w:t>
      </w:r>
      <w:r>
        <w:rPr>
          <w:rFonts w:hint="eastAsia" w:ascii="仿宋_GB2312" w:hAnsi="仿宋_GB2312" w:eastAsia="仿宋_GB2312" w:cs="仿宋_GB2312"/>
          <w:sz w:val="30"/>
          <w:szCs w:val="30"/>
        </w:rPr>
        <w:t>管理员要加强对农房设计的指导和审查，在农村危房改造地基基础、抗震措施和关键主体结构施工过程中，要及时到现场进行技术指导和检查，发现不符合基本建设要求的当即告知建房户，并提出处理建议，做好记录。统一建设项目，实行项目法人负责制，依法严格执行招投标、合同管理制、工程监理制、责任追究制等。</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住建</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和扶贫</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从设计、施工图审查、个人和企业资质、工程施工和工程验收方面实行全程管理。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sz w:val="30"/>
          <w:szCs w:val="30"/>
        </w:rPr>
      </w:pPr>
      <w:r>
        <w:rPr>
          <w:rFonts w:hint="eastAsia" w:ascii="楷体" w:hAnsi="楷体" w:eastAsia="楷体" w:cs="楷体"/>
          <w:sz w:val="30"/>
          <w:szCs w:val="30"/>
        </w:rPr>
        <w:t>㈤加强档案管理。</w:t>
      </w:r>
      <w:r>
        <w:rPr>
          <w:rFonts w:hint="eastAsia" w:ascii="仿宋_GB2312" w:eastAsia="仿宋_GB2312"/>
          <w:sz w:val="30"/>
          <w:szCs w:val="30"/>
        </w:rPr>
        <w:t>农村危房改造实行一户一档的农户案管理制度，实行纸质档案和电子档案双重管理。改造农户的档案必须包括</w:t>
      </w:r>
      <w:r>
        <w:rPr>
          <w:rFonts w:hint="eastAsia" w:ascii="仿宋_GB2312" w:hAnsi="仿宋_GB2312" w:eastAsia="仿宋_GB2312" w:cs="仿宋_GB2312"/>
          <w:sz w:val="30"/>
          <w:szCs w:val="30"/>
        </w:rPr>
        <w:t>户主户籍、户主身份证明、农村低保证明或残疾人特困证明、</w:t>
      </w:r>
      <w:r>
        <w:rPr>
          <w:rFonts w:hint="eastAsia" w:ascii="仿宋_GB2312" w:hAnsi="仿宋_GB2312" w:eastAsia="仿宋_GB2312" w:cs="仿宋_GB2312"/>
          <w:sz w:val="30"/>
          <w:szCs w:val="30"/>
          <w:lang w:eastAsia="zh-CN"/>
        </w:rPr>
        <w:t>危房等级鉴定报告</w:t>
      </w:r>
      <w:r>
        <w:rPr>
          <w:rFonts w:hint="eastAsia" w:ascii="仿宋_GB2312" w:hAnsi="仿宋_GB2312" w:eastAsia="仿宋_GB2312" w:cs="仿宋_GB2312"/>
          <w:sz w:val="30"/>
          <w:szCs w:val="30"/>
        </w:rPr>
        <w:t>和户主立于现有房屋（危房）前全景改造前、改造中、改造后6寸照片和照片电子版、村委会与危房改造户签订建新拆旧协议</w:t>
      </w:r>
      <w:r>
        <w:rPr>
          <w:rFonts w:hint="eastAsia" w:ascii="仿宋_GB2312" w:hAnsi="仿宋_GB2312" w:eastAsia="仿宋_GB2312" w:cs="仿宋_GB2312"/>
          <w:sz w:val="30"/>
          <w:szCs w:val="30"/>
          <w:lang w:eastAsia="zh-CN"/>
        </w:rPr>
        <w:t>、纸质档案表、公示、审批存档表、工匠培训</w:t>
      </w:r>
      <w:r>
        <w:rPr>
          <w:rFonts w:hint="eastAsia" w:ascii="仿宋_GB2312" w:hAnsi="仿宋_GB2312" w:eastAsia="仿宋_GB2312" w:cs="仿宋_GB2312"/>
          <w:sz w:val="30"/>
          <w:szCs w:val="30"/>
        </w:rPr>
        <w:t>等材料</w:t>
      </w:r>
      <w:r>
        <w:rPr>
          <w:rFonts w:hint="eastAsia" w:ascii="仿宋_GB2312" w:eastAsia="仿宋_GB2312"/>
          <w:sz w:val="30"/>
          <w:szCs w:val="30"/>
        </w:rPr>
        <w:t>。纳入建档立卡贫困户农村</w:t>
      </w:r>
      <w:r>
        <w:rPr>
          <w:rFonts w:hint="eastAsia" w:ascii="仿宋_GB2312" w:eastAsia="仿宋_GB2312"/>
          <w:sz w:val="30"/>
          <w:szCs w:val="30"/>
          <w:lang w:eastAsia="zh-CN"/>
        </w:rPr>
        <w:t>危</w:t>
      </w:r>
      <w:r>
        <w:rPr>
          <w:rFonts w:hint="eastAsia" w:ascii="仿宋_GB2312" w:eastAsia="仿宋_GB2312"/>
          <w:sz w:val="30"/>
          <w:szCs w:val="30"/>
        </w:rPr>
        <w:t>房改造计划的农户档案，必须录入住建部村镇建设管理平台中</w:t>
      </w:r>
      <w:r>
        <w:rPr>
          <w:rFonts w:hint="eastAsia" w:ascii="仿宋_GB2312" w:eastAsia="仿宋_GB2312"/>
          <w:sz w:val="30"/>
          <w:szCs w:val="30"/>
          <w:lang w:eastAsia="zh-CN"/>
        </w:rPr>
        <w:t>的</w:t>
      </w:r>
      <w:r>
        <w:rPr>
          <w:rFonts w:hint="eastAsia" w:ascii="仿宋_GB2312" w:eastAsia="仿宋_GB2312"/>
          <w:sz w:val="30"/>
          <w:szCs w:val="30"/>
        </w:rPr>
        <w:t>全国农村住房信息系统，并标注为建档立卡贫困户危房改造</w:t>
      </w:r>
      <w:r>
        <w:rPr>
          <w:rFonts w:hint="eastAsia" w:ascii="仿宋_GB2312" w:eastAsia="仿宋_GB2312"/>
          <w:sz w:val="30"/>
          <w:szCs w:val="30"/>
          <w:lang w:eastAsia="zh-CN"/>
        </w:rPr>
        <w:t>任务。</w:t>
      </w:r>
      <w:r>
        <w:rPr>
          <w:rFonts w:hint="eastAsia" w:ascii="仿宋_GB2312" w:eastAsia="仿宋_GB2312"/>
          <w:sz w:val="30"/>
          <w:szCs w:val="30"/>
        </w:rPr>
        <w:t>改造过程中，及时将农户档案信息提取至全国扩大农村危房改试点农户档案管理信息系统，并按实施进度及时、全面、真实完整、准确地录入有关信息，上传改造照片。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㈥及时组织验收</w:t>
      </w:r>
      <w:r>
        <w:rPr>
          <w:rFonts w:hint="eastAsia" w:ascii="楷体" w:hAnsi="楷体" w:eastAsia="楷体" w:cs="楷体"/>
          <w:sz w:val="30"/>
          <w:szCs w:val="30"/>
          <w:lang w:eastAsia="zh-CN"/>
        </w:rPr>
        <w:t>。</w:t>
      </w:r>
      <w:r>
        <w:rPr>
          <w:rFonts w:hint="eastAsia" w:ascii="仿宋_GB2312" w:eastAsia="仿宋_GB2312"/>
          <w:bCs/>
          <w:sz w:val="30"/>
          <w:szCs w:val="30"/>
        </w:rPr>
        <w:t>各镇办要按照基本建设要求，逐户逐项检查和填写验收表。</w:t>
      </w:r>
      <w:r>
        <w:rPr>
          <w:rFonts w:ascii="仿宋_GB2312" w:eastAsia="仿宋_GB2312"/>
          <w:bCs/>
          <w:sz w:val="30"/>
          <w:szCs w:val="30"/>
        </w:rPr>
        <w:t>验收报告报送区住建局，区住建局会同</w:t>
      </w:r>
      <w:r>
        <w:rPr>
          <w:rFonts w:hint="eastAsia" w:ascii="仿宋_GB2312" w:eastAsia="仿宋_GB2312"/>
          <w:bCs/>
          <w:sz w:val="30"/>
          <w:szCs w:val="30"/>
          <w:lang w:eastAsia="zh-CN"/>
        </w:rPr>
        <w:t>区扶贫局、</w:t>
      </w:r>
      <w:r>
        <w:rPr>
          <w:rFonts w:ascii="仿宋_GB2312" w:eastAsia="仿宋_GB2312"/>
          <w:bCs/>
          <w:sz w:val="30"/>
          <w:szCs w:val="30"/>
        </w:rPr>
        <w:t>区财政局、区发改局根据镇（办）上报的验收情况，按一定比例进行抽查。</w:t>
      </w:r>
      <w:r>
        <w:rPr>
          <w:rFonts w:hint="eastAsia" w:ascii="仿宋_GB2312" w:eastAsia="仿宋_GB2312"/>
          <w:bCs/>
          <w:sz w:val="30"/>
          <w:szCs w:val="30"/>
        </w:rPr>
        <w:t>需检查项目全部合格的视为验收合格。凡验收不合格的，须整改合格方能全额拨付补助款项。危房改造资金实行专项管理，分账核算，专款专用，并按照有关管理制度严格使用，严谨截留挤占和挪用，区住建局按期将核定的资金发放户数及金额进行财政内网录入并报送区财政局，区财政局</w:t>
      </w:r>
      <w:r>
        <w:rPr>
          <w:rFonts w:hint="eastAsia" w:ascii="仿宋_GB2312" w:eastAsia="仿宋_GB2312"/>
          <w:bCs/>
          <w:sz w:val="30"/>
          <w:szCs w:val="30"/>
          <w:lang w:eastAsia="zh-CN"/>
        </w:rPr>
        <w:t>直接</w:t>
      </w:r>
      <w:r>
        <w:rPr>
          <w:rFonts w:hint="eastAsia" w:ascii="仿宋_GB2312" w:eastAsia="仿宋_GB2312"/>
          <w:bCs/>
          <w:sz w:val="30"/>
          <w:szCs w:val="30"/>
        </w:rPr>
        <w:t>将补助资金拨付到补助</w:t>
      </w:r>
      <w:r>
        <w:rPr>
          <w:rFonts w:hint="eastAsia" w:ascii="仿宋_GB2312" w:eastAsia="仿宋_GB2312"/>
          <w:bCs/>
          <w:sz w:val="30"/>
          <w:szCs w:val="30"/>
          <w:lang w:eastAsia="zh-CN"/>
        </w:rPr>
        <w:t>农户</w:t>
      </w:r>
      <w:r>
        <w:rPr>
          <w:rFonts w:hint="eastAsia" w:ascii="仿宋_GB2312" w:eastAsia="仿宋_GB2312"/>
          <w:bCs/>
          <w:sz w:val="30"/>
          <w:szCs w:val="30"/>
        </w:rPr>
        <w:t>一卡通，实现社会化发放。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0"/>
        <w:jc w:val="both"/>
        <w:textAlignment w:val="auto"/>
        <w:rPr>
          <w:rFonts w:hint="eastAsia" w:ascii="仿宋_GB2312" w:eastAsia="仿宋_GB2312"/>
          <w:kern w:val="0"/>
          <w:sz w:val="30"/>
          <w:szCs w:val="30"/>
        </w:rPr>
      </w:pPr>
      <w:r>
        <w:rPr>
          <w:rFonts w:hint="eastAsia" w:ascii="楷体" w:hAnsi="楷体" w:eastAsia="楷体" w:cs="楷体"/>
          <w:sz w:val="30"/>
          <w:szCs w:val="30"/>
        </w:rPr>
        <w:t>㈦做好技术服务。</w:t>
      </w:r>
      <w:r>
        <w:rPr>
          <w:rFonts w:hint="eastAsia" w:ascii="仿宋_GB2312" w:eastAsia="仿宋_GB2312"/>
          <w:kern w:val="0"/>
          <w:sz w:val="30"/>
          <w:szCs w:val="30"/>
        </w:rPr>
        <w:t>各</w:t>
      </w:r>
      <w:r>
        <w:rPr>
          <w:rFonts w:hint="eastAsia" w:ascii="仿宋_GB2312" w:eastAsia="仿宋_GB2312"/>
          <w:kern w:val="0"/>
          <w:sz w:val="30"/>
          <w:szCs w:val="30"/>
          <w:lang w:eastAsia="zh-CN"/>
        </w:rPr>
        <w:t>镇、办</w:t>
      </w:r>
      <w:r>
        <w:rPr>
          <w:rFonts w:hint="eastAsia" w:ascii="仿宋_GB2312" w:eastAsia="仿宋_GB2312"/>
          <w:kern w:val="0"/>
          <w:sz w:val="30"/>
          <w:szCs w:val="30"/>
        </w:rPr>
        <w:t>在农村危房改造中，要加强省住房城乡建设厅编制的《陕西省农村特色民居设计图集》的</w:t>
      </w:r>
      <w:r>
        <w:rPr>
          <w:rFonts w:hint="eastAsia" w:ascii="仿宋_GB2312" w:eastAsia="仿宋_GB2312"/>
          <w:kern w:val="0"/>
          <w:sz w:val="30"/>
          <w:szCs w:val="30"/>
          <w:lang w:eastAsia="zh-CN"/>
        </w:rPr>
        <w:t>宣</w:t>
      </w:r>
      <w:r>
        <w:rPr>
          <w:rFonts w:hint="eastAsia" w:ascii="仿宋_GB2312" w:eastAsia="仿宋_GB2312"/>
          <w:kern w:val="0"/>
          <w:sz w:val="30"/>
          <w:szCs w:val="30"/>
        </w:rPr>
        <w:t>传推广，合理选择低成本改造方式。鼓励改造农户选用《图集中的优秀案例建设房屋(全套设计方案可在市住建局网</w:t>
      </w:r>
      <w:r>
        <w:rPr>
          <w:rFonts w:hint="eastAsia" w:ascii="仿宋_GB2312" w:eastAsia="仿宋_GB2312"/>
          <w:kern w:val="0"/>
          <w:sz w:val="30"/>
          <w:szCs w:val="30"/>
          <w:lang w:eastAsia="zh-CN"/>
        </w:rPr>
        <w:t>下载</w:t>
      </w:r>
      <w:r>
        <w:rPr>
          <w:rFonts w:hint="eastAsia" w:ascii="仿宋_GB2312" w:eastAsia="仿宋_GB2312"/>
          <w:kern w:val="0"/>
          <w:sz w:val="30"/>
          <w:szCs w:val="30"/>
        </w:rPr>
        <w:t>http</w:t>
      </w:r>
      <w:r>
        <w:rPr>
          <w:rFonts w:hint="eastAsia" w:ascii="仿宋_GB2312" w:eastAsia="仿宋_GB2312"/>
          <w:kern w:val="0"/>
          <w:sz w:val="30"/>
          <w:szCs w:val="30"/>
          <w:lang w:val="en-US" w:eastAsia="zh-CN"/>
        </w:rPr>
        <w:t>://</w:t>
      </w:r>
      <w:r>
        <w:rPr>
          <w:rFonts w:hint="eastAsia" w:ascii="仿宋_GB2312" w:eastAsia="仿宋_GB2312"/>
          <w:kern w:val="0"/>
          <w:sz w:val="30"/>
          <w:szCs w:val="30"/>
        </w:rPr>
        <w:t>ww</w:t>
      </w:r>
      <w:r>
        <w:rPr>
          <w:rFonts w:hint="eastAsia" w:ascii="仿宋_GB2312" w:eastAsia="仿宋_GB2312"/>
          <w:kern w:val="0"/>
          <w:sz w:val="30"/>
          <w:szCs w:val="30"/>
          <w:lang w:val="en-US" w:eastAsia="zh-CN"/>
        </w:rPr>
        <w:t>w.</w:t>
      </w:r>
      <w:r>
        <w:rPr>
          <w:rFonts w:hint="eastAsia" w:ascii="仿宋_GB2312" w:eastAsia="仿宋_GB2312"/>
          <w:kern w:val="0"/>
          <w:sz w:val="30"/>
          <w:szCs w:val="30"/>
        </w:rPr>
        <w:t>tczj</w:t>
      </w:r>
      <w:r>
        <w:rPr>
          <w:rFonts w:hint="eastAsia" w:ascii="仿宋_GB2312" w:eastAsia="仿宋_GB2312"/>
          <w:kern w:val="0"/>
          <w:sz w:val="30"/>
          <w:szCs w:val="30"/>
          <w:lang w:val="en-US" w:eastAsia="zh-CN"/>
        </w:rPr>
        <w:t>w</w:t>
      </w:r>
      <w:r>
        <w:rPr>
          <w:rFonts w:hint="eastAsia" w:ascii="仿宋_GB2312" w:eastAsia="仿宋_GB2312"/>
          <w:kern w:val="0"/>
          <w:sz w:val="30"/>
          <w:szCs w:val="30"/>
        </w:rPr>
        <w:t>.gov.cn/list.action?c=140)。</w:t>
      </w:r>
      <w:r>
        <w:rPr>
          <w:rFonts w:hint="eastAsia" w:ascii="仿宋_GB2312" w:eastAsia="仿宋_GB2312"/>
          <w:kern w:val="0"/>
          <w:sz w:val="30"/>
          <w:szCs w:val="30"/>
          <w:lang w:eastAsia="zh-CN"/>
        </w:rPr>
        <w:t>区住建局和各镇、办要持续对本辖区的农房建设从业人员进行技术培训。</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0"/>
        <w:jc w:val="both"/>
        <w:textAlignment w:val="auto"/>
        <w:rPr>
          <w:rFonts w:hint="eastAsia" w:ascii="黑体" w:hAnsi="黑体" w:eastAsia="黑体" w:cs="黑体"/>
          <w:sz w:val="30"/>
          <w:szCs w:val="30"/>
        </w:rPr>
      </w:pPr>
      <w:r>
        <w:rPr>
          <w:rFonts w:hint="eastAsia" w:ascii="黑体" w:hAnsi="黑体" w:eastAsia="黑体" w:cs="黑体"/>
          <w:sz w:val="30"/>
          <w:szCs w:val="30"/>
        </w:rPr>
        <w:t>四、</w:t>
      </w:r>
      <w:r>
        <w:rPr>
          <w:rFonts w:hint="eastAsia" w:ascii="黑体" w:hAnsi="黑体" w:eastAsia="黑体" w:cs="黑体"/>
          <w:sz w:val="30"/>
          <w:szCs w:val="30"/>
          <w:lang w:eastAsia="zh-CN"/>
        </w:rPr>
        <w:t>补助标准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建档立卡贫困户农村危房改造补助资金</w:t>
      </w:r>
      <w:r>
        <w:rPr>
          <w:rFonts w:hint="eastAsia" w:ascii="仿宋_GB2312" w:hAnsi="仿宋_GB2312" w:eastAsia="仿宋_GB2312" w:cs="仿宋_GB2312"/>
          <w:color w:val="auto"/>
          <w:sz w:val="30"/>
          <w:szCs w:val="30"/>
          <w:lang w:eastAsia="zh-CN"/>
        </w:rPr>
        <w:t>新建房户</w:t>
      </w:r>
      <w:r>
        <w:rPr>
          <w:rFonts w:hint="eastAsia" w:ascii="仿宋_GB2312" w:hAnsi="仿宋_GB2312" w:eastAsia="仿宋_GB2312" w:cs="仿宋_GB2312"/>
          <w:color w:val="auto"/>
          <w:sz w:val="30"/>
          <w:szCs w:val="30"/>
        </w:rPr>
        <w:t>按照户均</w:t>
      </w:r>
      <w:r>
        <w:rPr>
          <w:rFonts w:hint="eastAsia" w:ascii="仿宋_GB2312" w:hAnsi="仿宋_GB2312" w:eastAsia="仿宋_GB2312" w:cs="仿宋_GB2312"/>
          <w:color w:val="auto"/>
          <w:sz w:val="30"/>
          <w:szCs w:val="30"/>
          <w:lang w:val="en-US" w:eastAsia="zh-CN"/>
        </w:rPr>
        <w:t>2万</w:t>
      </w:r>
      <w:r>
        <w:rPr>
          <w:rFonts w:hint="eastAsia" w:ascii="仿宋_GB2312" w:hAnsi="仿宋_GB2312" w:eastAsia="仿宋_GB2312" w:cs="仿宋_GB2312"/>
          <w:color w:val="auto"/>
          <w:sz w:val="30"/>
          <w:szCs w:val="30"/>
        </w:rPr>
        <w:t>元予以保障，其中中央户均补助</w:t>
      </w:r>
      <w:r>
        <w:rPr>
          <w:rFonts w:hint="eastAsia" w:ascii="仿宋_GB2312" w:hAnsi="仿宋_GB2312" w:eastAsia="仿宋_GB2312" w:cs="仿宋_GB2312"/>
          <w:color w:val="auto"/>
          <w:sz w:val="30"/>
          <w:szCs w:val="30"/>
          <w:lang w:val="en-US" w:eastAsia="zh-CN"/>
        </w:rPr>
        <w:t>7500元</w:t>
      </w:r>
      <w:r>
        <w:rPr>
          <w:rFonts w:hint="eastAsia" w:ascii="仿宋_GB2312" w:hAnsi="仿宋_GB2312" w:eastAsia="仿宋_GB2312" w:cs="仿宋_GB2312"/>
          <w:color w:val="auto"/>
          <w:sz w:val="30"/>
          <w:szCs w:val="30"/>
        </w:rPr>
        <w:t>、省级户均补助5000元、市级户均补助3000元，区</w:t>
      </w:r>
      <w:r>
        <w:rPr>
          <w:rFonts w:hint="eastAsia" w:ascii="仿宋_GB2312" w:hAnsi="仿宋_GB2312" w:eastAsia="仿宋_GB2312" w:cs="仿宋_GB2312"/>
          <w:color w:val="auto"/>
          <w:sz w:val="30"/>
          <w:szCs w:val="30"/>
          <w:lang w:eastAsia="zh-CN"/>
        </w:rPr>
        <w:t>级户</w:t>
      </w:r>
      <w:r>
        <w:rPr>
          <w:rFonts w:hint="eastAsia" w:ascii="仿宋_GB2312" w:hAnsi="仿宋_GB2312" w:eastAsia="仿宋_GB2312" w:cs="仿宋_GB2312"/>
          <w:color w:val="auto"/>
          <w:sz w:val="30"/>
          <w:szCs w:val="30"/>
        </w:rPr>
        <w:t>均补助4500元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sz w:val="30"/>
          <w:szCs w:val="30"/>
          <w:lang w:val="en-US" w:eastAsia="zh-CN"/>
        </w:rPr>
        <w:t>修缮加固的，户均补助1万元。</w:t>
      </w:r>
    </w:p>
    <w:p>
      <w:pPr>
        <w:pStyle w:val="6"/>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eastAsia="黑体"/>
          <w:sz w:val="30"/>
          <w:szCs w:val="30"/>
        </w:rPr>
      </w:pP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五、</w:t>
      </w:r>
      <w:r>
        <w:rPr>
          <w:rFonts w:eastAsia="黑体"/>
          <w:sz w:val="30"/>
          <w:szCs w:val="30"/>
        </w:rPr>
        <w:t>保障措施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农村危房改造工作是党中央、国务院高度重视的一项惠及千家万户的重大民生工程，</w:t>
      </w:r>
      <w:r>
        <w:rPr>
          <w:rFonts w:hint="eastAsia" w:ascii="仿宋_GB2312" w:hAnsi="仿宋_GB2312" w:eastAsia="仿宋_GB2312" w:cs="仿宋_GB2312"/>
          <w:bCs/>
          <w:sz w:val="30"/>
          <w:szCs w:val="30"/>
          <w:lang w:eastAsia="zh-CN"/>
        </w:rPr>
        <w:t>各镇、办及相关部门</w:t>
      </w:r>
      <w:r>
        <w:rPr>
          <w:rFonts w:hint="eastAsia" w:ascii="仿宋_GB2312" w:hAnsi="仿宋_GB2312" w:eastAsia="仿宋_GB2312" w:cs="仿宋_GB2312"/>
          <w:bCs/>
          <w:sz w:val="30"/>
          <w:szCs w:val="30"/>
        </w:rPr>
        <w:t>要统一思想，提高认识，</w:t>
      </w:r>
      <w:r>
        <w:rPr>
          <w:rFonts w:hint="eastAsia" w:ascii="仿宋_GB2312" w:hAnsi="仿宋_GB2312" w:eastAsia="仿宋_GB2312" w:cs="仿宋_GB2312"/>
          <w:sz w:val="30"/>
          <w:szCs w:val="30"/>
        </w:rPr>
        <w:t>加强领导，夯实责任。</w:t>
      </w:r>
      <w:r>
        <w:rPr>
          <w:rFonts w:hint="eastAsia" w:ascii="仿宋_GB2312" w:hAnsi="仿宋_GB2312" w:eastAsia="仿宋_GB2312" w:cs="仿宋_GB2312"/>
          <w:sz w:val="30"/>
          <w:szCs w:val="30"/>
          <w:lang w:eastAsia="zh-CN"/>
        </w:rPr>
        <w:t>各镇、办具体</w:t>
      </w:r>
      <w:r>
        <w:rPr>
          <w:rFonts w:hint="eastAsia" w:ascii="仿宋_GB2312" w:hAnsi="仿宋_GB2312" w:eastAsia="仿宋_GB2312" w:cs="仿宋_GB2312"/>
          <w:sz w:val="30"/>
          <w:szCs w:val="30"/>
        </w:rPr>
        <w:t>负责农村危房改造工作</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组织实施和管理</w:t>
      </w:r>
      <w:r>
        <w:rPr>
          <w:rFonts w:hint="eastAsia" w:ascii="仿宋_GB2312" w:hAnsi="仿宋_GB2312" w:eastAsia="仿宋_GB2312" w:cs="仿宋_GB2312"/>
          <w:sz w:val="30"/>
          <w:szCs w:val="30"/>
          <w:lang w:eastAsia="zh-CN"/>
        </w:rPr>
        <w:t>；区住建局</w:t>
      </w:r>
      <w:r>
        <w:rPr>
          <w:rFonts w:hint="eastAsia" w:ascii="仿宋_GB2312" w:hAnsi="仿宋_GB2312" w:eastAsia="仿宋_GB2312" w:cs="仿宋_GB2312"/>
          <w:sz w:val="30"/>
          <w:szCs w:val="30"/>
        </w:rPr>
        <w:t>负责</w:t>
      </w:r>
      <w:r>
        <w:rPr>
          <w:rFonts w:hint="eastAsia" w:ascii="仿宋_GB2312" w:hAnsi="仿宋_GB2312" w:eastAsia="仿宋_GB2312" w:cs="仿宋_GB2312"/>
          <w:sz w:val="30"/>
          <w:szCs w:val="30"/>
          <w:lang w:eastAsia="zh-CN"/>
        </w:rPr>
        <w:t>危房认定</w:t>
      </w:r>
      <w:r>
        <w:rPr>
          <w:rFonts w:hint="eastAsia" w:ascii="仿宋_GB2312" w:hAnsi="仿宋_GB2312" w:eastAsia="仿宋_GB2312" w:cs="仿宋_GB2312"/>
          <w:sz w:val="30"/>
          <w:szCs w:val="30"/>
        </w:rPr>
        <w:t>、评估验收</w:t>
      </w:r>
      <w:r>
        <w:rPr>
          <w:rFonts w:hint="eastAsia" w:ascii="仿宋_GB2312" w:hAnsi="仿宋_GB2312" w:eastAsia="仿宋_GB2312" w:cs="仿宋_GB2312"/>
          <w:sz w:val="30"/>
          <w:szCs w:val="30"/>
          <w:lang w:eastAsia="zh-CN"/>
        </w:rPr>
        <w:t>及最终审批</w:t>
      </w:r>
      <w:r>
        <w:rPr>
          <w:rFonts w:hint="eastAsia" w:ascii="仿宋_GB2312" w:hAnsi="仿宋_GB2312" w:eastAsia="仿宋_GB2312" w:cs="仿宋_GB2312"/>
          <w:sz w:val="30"/>
          <w:szCs w:val="30"/>
        </w:rPr>
        <w:t>工作</w:t>
      </w:r>
      <w:r>
        <w:rPr>
          <w:rFonts w:hint="eastAsia" w:ascii="仿宋_GB2312" w:hAnsi="仿宋_GB2312" w:eastAsia="仿宋_GB2312" w:cs="仿宋_GB2312"/>
          <w:sz w:val="30"/>
          <w:szCs w:val="30"/>
          <w:lang w:eastAsia="zh-CN"/>
        </w:rPr>
        <w:t>；区发改局做好项目管理；区</w:t>
      </w:r>
      <w:r>
        <w:rPr>
          <w:rFonts w:hint="eastAsia" w:ascii="仿宋_GB2312" w:hAnsi="仿宋_GB2312" w:eastAsia="仿宋_GB2312" w:cs="仿宋_GB2312"/>
          <w:sz w:val="30"/>
          <w:szCs w:val="30"/>
        </w:rPr>
        <w:t>扶贫</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做好</w:t>
      </w:r>
      <w:r>
        <w:rPr>
          <w:rFonts w:hint="eastAsia" w:ascii="仿宋_GB2312" w:hAnsi="仿宋_GB2312" w:eastAsia="仿宋_GB2312" w:cs="仿宋_GB2312"/>
          <w:sz w:val="30"/>
          <w:szCs w:val="30"/>
          <w:lang w:eastAsia="zh-CN"/>
        </w:rPr>
        <w:t>建档立卡贫困户的精准</w:t>
      </w:r>
      <w:r>
        <w:rPr>
          <w:rFonts w:hint="eastAsia" w:ascii="仿宋_GB2312" w:hAnsi="仿宋_GB2312" w:eastAsia="仿宋_GB2312" w:cs="仿宋_GB2312"/>
          <w:sz w:val="30"/>
          <w:szCs w:val="30"/>
        </w:rPr>
        <w:t>认定工作；</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落实</w:t>
      </w:r>
      <w:r>
        <w:rPr>
          <w:rFonts w:hint="eastAsia" w:ascii="仿宋_GB2312" w:hAnsi="仿宋_GB2312" w:eastAsia="仿宋_GB2312" w:cs="仿宋_GB2312"/>
          <w:sz w:val="30"/>
          <w:szCs w:val="30"/>
          <w:lang w:eastAsia="zh-CN"/>
        </w:rPr>
        <w:t>区县配套</w:t>
      </w:r>
      <w:r>
        <w:rPr>
          <w:rFonts w:hint="eastAsia" w:ascii="仿宋_GB2312" w:hAnsi="仿宋_GB2312" w:eastAsia="仿宋_GB2312" w:cs="仿宋_GB2312"/>
          <w:sz w:val="30"/>
          <w:szCs w:val="30"/>
        </w:rPr>
        <w:t>补助资金</w:t>
      </w:r>
      <w:r>
        <w:rPr>
          <w:rFonts w:hint="eastAsia" w:ascii="仿宋_GB2312" w:hAnsi="仿宋_GB2312" w:eastAsia="仿宋_GB2312" w:cs="仿宋_GB2312"/>
          <w:sz w:val="30"/>
          <w:szCs w:val="30"/>
          <w:lang w:eastAsia="zh-CN"/>
        </w:rPr>
        <w:t>，并及时足额拨付至农户一卡通</w:t>
      </w:r>
      <w:r>
        <w:rPr>
          <w:rFonts w:hint="eastAsia" w:ascii="仿宋_GB2312" w:hAnsi="仿宋_GB2312" w:eastAsia="仿宋_GB2312" w:cs="仿宋_GB2312"/>
          <w:sz w:val="30"/>
          <w:szCs w:val="30"/>
        </w:rPr>
        <w:t>。</w:t>
      </w:r>
    </w:p>
    <w:p>
      <w:pPr>
        <w:ind w:firstLine="640"/>
        <w:rPr>
          <w:rFonts w:hint="eastAsia" w:ascii="仿宋_GB2312" w:hAnsi="仿宋_GB2312" w:eastAsia="仿宋_GB2312" w:cs="仿宋_GB2312"/>
          <w:sz w:val="30"/>
          <w:szCs w:val="30"/>
        </w:rPr>
      </w:pPr>
    </w:p>
    <w:p>
      <w:pPr>
        <w:ind w:firstLine="640"/>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eastAsia" w:ascii="仿宋_GB2312" w:hAnsi="仿宋" w:eastAsia="仿宋_GB2312"/>
          <w:color w:val="auto"/>
          <w:sz w:val="30"/>
          <w:szCs w:val="30"/>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eastAsia" w:ascii="仿宋_GB2312" w:hAnsi="仿宋" w:eastAsia="仿宋_GB2312"/>
          <w:color w:val="auto"/>
          <w:sz w:val="30"/>
          <w:szCs w:val="30"/>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eastAsia" w:ascii="仿宋_GB2312" w:hAnsi="仿宋" w:eastAsia="仿宋_GB2312"/>
          <w:color w:val="auto"/>
          <w:sz w:val="30"/>
          <w:szCs w:val="30"/>
          <w:lang w:eastAsia="zh-CN"/>
        </w:rPr>
      </w:pPr>
    </w:p>
    <w:p>
      <w:pPr>
        <w:numPr>
          <w:ilvl w:val="0"/>
          <w:numId w:val="0"/>
        </w:numPr>
        <w:jc w:val="both"/>
        <w:rPr>
          <w:rFonts w:hint="eastAsia" w:ascii="方正小标宋简体" w:hAnsi="方正小标宋简体" w:eastAsia="方正小标宋简体" w:cs="方正小标宋简体"/>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叶根友毛笔行书2.0版">
    <w:altName w:val="宋体"/>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1906"/>
    <w:multiLevelType w:val="singleLevel"/>
    <w:tmpl w:val="589D1906"/>
    <w:lvl w:ilvl="0" w:tentative="0">
      <w:start w:val="2"/>
      <w:numFmt w:val="chineseCounting"/>
      <w:suff w:val="nothing"/>
      <w:lvlText w:val="%1、"/>
      <w:lvlJc w:val="left"/>
    </w:lvl>
  </w:abstractNum>
  <w:abstractNum w:abstractNumId="1">
    <w:nsid w:val="58F6D1C8"/>
    <w:multiLevelType w:val="singleLevel"/>
    <w:tmpl w:val="58F6D1C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A648A"/>
    <w:rsid w:val="0C5546BE"/>
    <w:rsid w:val="0E2B58A3"/>
    <w:rsid w:val="13DB66E4"/>
    <w:rsid w:val="2DCA648A"/>
    <w:rsid w:val="46E60D5E"/>
    <w:rsid w:val="48CA564B"/>
    <w:rsid w:val="57E57E9D"/>
    <w:rsid w:val="590B3DB9"/>
    <w:rsid w:val="615F3D7D"/>
    <w:rsid w:val="6F41128E"/>
    <w:rsid w:val="721C338F"/>
    <w:rsid w:val="779700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New New New New"/>
    <w:qFormat/>
    <w:uiPriority w:val="0"/>
    <w:pPr>
      <w:widowControl w:val="0"/>
      <w:jc w:val="both"/>
    </w:pPr>
    <w:rPr>
      <w:rFonts w:eastAsia="宋体" w:asciiTheme="minorHAnsi"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2017-04-19T02:28:00Z</dcterms:created>
  <dc:creator>Administrator</dc:creator>
  <cp:lastModifiedBy>孙大人</cp:lastModifiedBy>
  <cp:lastPrinted>2017-07-11T03:46:00Z</cp:lastPrinted>
  <dcterms:modified xsi:type="dcterms:W3CDTF">2017-12-04T08:04:47Z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