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  <w:bookmarkStart w:id="0" w:name="_GoBack"/>
      <w:bookmarkEnd w:id="0"/>
    </w:p>
    <w:p>
      <w:pPr>
        <w:widowControl/>
        <w:spacing w:line="640" w:lineRule="exact"/>
        <w:ind w:firstLine="643" w:firstLineChars="200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一、粮食加工品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2762-2017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食品中污染物限量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2761-2017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食品中真菌毒素限量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其他粮食加工品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苯甲酸、山梨酸、二氧化钛、铝的残留量、铅、赭曲霉毒素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A</w:t>
      </w:r>
    </w:p>
    <w:p>
      <w:pPr>
        <w:ind w:firstLine="643" w:firstLineChars="200"/>
        <w:rPr>
          <w:rFonts w:hint="eastAsia" w:ascii="仿宋" w:hAnsi="仿宋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食用油、油脂及其制品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 食品添加剂使用标准》、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GB/T 22327-2019《核桃油》、</w:t>
      </w:r>
      <w:r>
        <w:rPr>
          <w:rFonts w:hint="eastAsia" w:ascii="仿宋" w:hAnsi="仿宋" w:eastAsia="仿宋" w:cs="仿宋_GB2312"/>
          <w:sz w:val="32"/>
          <w:szCs w:val="32"/>
        </w:rPr>
        <w:t>GB 27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 xml:space="preserve">《食品安全国家标准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植物油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食用植物油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酸价、过氧化值、丁基羟基茴香醚、二丁基羟基甲苯、特丁基对苯二酚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饮料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/T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31325</w:t>
      </w:r>
      <w:r>
        <w:rPr>
          <w:rFonts w:hint="eastAsia" w:ascii="仿宋" w:hAnsi="仿宋" w:eastAsia="仿宋" w:cs="仿宋_GB2312"/>
          <w:sz w:val="32"/>
          <w:szCs w:val="32"/>
        </w:rPr>
        <w:t>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植物蛋白饮料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核桃露（乳）</w:t>
      </w:r>
      <w:r>
        <w:rPr>
          <w:rFonts w:hint="eastAsia" w:ascii="仿宋" w:hAnsi="仿宋" w:eastAsia="仿宋" w:cs="仿宋_GB2312"/>
          <w:sz w:val="32"/>
          <w:szCs w:val="32"/>
        </w:rPr>
        <w:t>》、GB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蛋白饮料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糖精钠、甜蜜素、蛋白质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食用农产品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2763-2016《食品安全国家标准  食品中农药最大残留量》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 xml:space="preserve">GB 2762-2017《食品安全国家标准 食品中污染物限量》、GB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22556-2008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豆芽卫生标准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、《国家食品药品监督管理总局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农业部 国家卫生和计划生育委员会关于豆芽生产过程中禁止使用6-苄基腺嘌呤等物质的公告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2015年第11号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31650-2019《食品安全国家标准 食品中兽药最大残留限量》、农业部250号公告、《食品中可能违法添加的非食用物质和易滥用的食品添加剂名单(第四批)》的通知（整顿办函【2010】50号）、农业部2292号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毒死蜱、氧乐果、阿维菌素、氟虫氰、甲基异柳磷、克百威、灭多威、丙溴磷、腐霉利、甲拌磷、敌敌畏、甲胺磷、马拉硫磷、水胺硫磷、灭蝇胺、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4-氯苯氧乙酸钠、6-苄基腺嘌呤、亚硫酸盐、铅、赤霉素、啶虫脒、涕灭威、久效磷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水果检验项目包括对硫磷、吡唑醚菌酯、辛硫磷、丙溴磷、克百威、水胺硫磷、联苯菊酯、三唑磷、多菌灵、狄氏剂、氧乐果、毒死蜱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畜禽肉及副产品检验项目包括氯霉素、沙丁胺醇、克伦特罗、土霉素、甲硝唑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鲜蛋检验项目包括恩诺沙星、氟苯尼考、氧氟沙星、氯霉素、诺氟沙星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生干坚果及籽类食品检验项目包括毒死蜱、伏杀硫磷、溴氰菊酯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五、调味品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</w:rPr>
        <w:t>GB 27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_GB2312"/>
          <w:sz w:val="32"/>
          <w:szCs w:val="32"/>
        </w:rPr>
        <w:t>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 食品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中真菌毒素限量》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半固体符合调味料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苯甲酸及其钠盐、山梨酸及其钾盐、糖精钠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食醋检验项目包括黄曲霉毒素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、苯甲酸及其钠盐、山梨酸及其钾盐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六、炒货食品及坚果制品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2762-2017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食品中污染物限量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二氧化硫残留量、山梨酸及其钾盐、糖精钠、铅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七、茶叶及相关制品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GH/T 1091-2014《代用茶》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含茶制品和代用茶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乙酰甲胺磷、杀螟硫磷、氯菊酯、溴氰菊酯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八、糕点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 食品添加剂使用标准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7099-2015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糕点、面包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月饼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酸价、过氧化值、铝的残留量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050E"/>
    <w:rsid w:val="55EF17DD"/>
    <w:rsid w:val="657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2020-09-30T02:29:00Z</dcterms:created>
  <dc:creator>百萌不如一贱</dc:creator>
  <cp:lastModifiedBy>百萌不如一贱</cp:lastModifiedBy>
  <dcterms:modified xsi:type="dcterms:W3CDTF">2020-09-30T02:29:54Z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