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主要成交标的情况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项目名称：《宜君县国土空间总体规划2020-2035年》编制项目</w:t>
      </w:r>
    </w:p>
    <w:p>
      <w:pPr>
        <w:spacing w:line="360" w:lineRule="auto"/>
        <w:rPr>
          <w:rFonts w:hAnsi="黑体"/>
          <w:sz w:val="28"/>
          <w:szCs w:val="28"/>
        </w:rPr>
      </w:pPr>
      <w:r>
        <w:rPr>
          <w:rFonts w:hint="eastAsia" w:ascii="黑体" w:hAnsi="黑体" w:eastAsia="黑体"/>
          <w:sz w:val="24"/>
          <w:szCs w:val="24"/>
        </w:rPr>
        <w:t>项目编号：</w:t>
      </w:r>
      <w:r>
        <w:rPr>
          <w:rFonts w:hint="eastAsia" w:hAnsi="黑体"/>
          <w:sz w:val="28"/>
          <w:szCs w:val="28"/>
        </w:rPr>
        <w:t>ZHXYZB-2020010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bCs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项目概况：（1）编制宜君县国土空间总体规划：包括战略目标、区域协同发展、国土空间格局和控制、绿色空间网络与山水格局、城乡居民点布局、城镇功能结构优化、高质量产业体系布局、高品质居住空间与公共服务、高水准公共空间与游憩体系、乡村振兴发展、土地利用控制、绿色高效综合交通体系、城市文化与风貌保护、安全韧性与基础设施、国土空间综合整治与生态修复、规划实施等相关专题研究，形成县级国土空间规划文本、图件及数据库成果；（2）乡镇国土空间总体规划：包括宜君县6镇、1乡、1街办；（3）村庄规划；（4）平台建设。（具体内容详见招标文件）。服务期限：120日历天。标段划分：一个标段。资金来源：财政资金。采购方式：公开招标。</w:t>
      </w:r>
    </w:p>
    <w:p>
      <w:pPr>
        <w:spacing w:line="360" w:lineRule="auto"/>
        <w:rPr>
          <w:rFonts w:hAnsi="黑体"/>
          <w:sz w:val="28"/>
          <w:szCs w:val="28"/>
        </w:rPr>
      </w:pPr>
      <w:r>
        <w:rPr>
          <w:rFonts w:hint="eastAsia" w:ascii="黑体" w:hAnsi="黑体" w:eastAsia="黑体"/>
          <w:color w:val="000000"/>
          <w:sz w:val="24"/>
        </w:rPr>
        <w:t>简要技术要求、用途：供宜君县国土空间总体规划2020-2035年使用。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中标单位：西安建大城市规划设计研究院（联合体）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     汇金科技控股集团有限公司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中标金额：10650000.00元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服务期限：120日历天</w:t>
      </w:r>
    </w:p>
    <w:p>
      <w:pPr>
        <w:jc w:val="center"/>
      </w:pPr>
      <w:bookmarkStart w:id="0" w:name="_GoBack"/>
      <w:r>
        <w:drawing>
          <wp:inline distT="0" distB="0" distL="0" distR="0">
            <wp:extent cx="5269230" cy="7172325"/>
            <wp:effectExtent l="0" t="0" r="7620" b="9525"/>
            <wp:docPr id="2" name="图片 1" descr="D:\Temp\WeChat Files\70d4ee28200d78616efdf1bdb312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Temp\WeChat Files\70d4ee28200d78616efdf1bdb312db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4328" r="3265" b="1380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/>
    <w:p/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660"/>
    <w:rsid w:val="00035C64"/>
    <w:rsid w:val="00185414"/>
    <w:rsid w:val="001F73CA"/>
    <w:rsid w:val="00473C1E"/>
    <w:rsid w:val="00476E09"/>
    <w:rsid w:val="006B7C19"/>
    <w:rsid w:val="00746EC8"/>
    <w:rsid w:val="00764660"/>
    <w:rsid w:val="007718E5"/>
    <w:rsid w:val="00982C5B"/>
    <w:rsid w:val="00A50F25"/>
    <w:rsid w:val="00A56CA4"/>
    <w:rsid w:val="00AA5163"/>
    <w:rsid w:val="00B7514A"/>
    <w:rsid w:val="00D3765B"/>
    <w:rsid w:val="00DC0055"/>
    <w:rsid w:val="4364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</Words>
  <Characters>414</Characters>
  <Lines>3</Lines>
  <Paragraphs>1</Paragraphs>
  <TotalTime>6</TotalTime>
  <ScaleCrop>false</ScaleCrop>
  <LinksUpToDate>false</LinksUpToDate>
  <CharactersWithSpaces>485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2020-09-03T03:04:00Z</dcterms:created>
  <dc:creator>123</dc:creator>
  <cp:lastModifiedBy>Administrator</cp:lastModifiedBy>
  <dcterms:modified xsi:type="dcterms:W3CDTF">2020-09-03T08:14:26Z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