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44"/>
          <w:szCs w:val="44"/>
        </w:rPr>
      </w:pPr>
      <w:bookmarkStart w:id="0" w:name="_GoBack"/>
      <w:r>
        <w:rPr>
          <w:rFonts w:eastAsia="方正小标宋简体"/>
          <w:sz w:val="44"/>
          <w:szCs w:val="44"/>
        </w:rPr>
        <w:t>宜君县规范涉企收费专项行动方案</w:t>
      </w:r>
      <w:bookmarkEnd w:id="0"/>
    </w:p>
    <w:p>
      <w:pPr>
        <w:spacing w:line="560" w:lineRule="exact"/>
        <w:rPr>
          <w:sz w:val="30"/>
          <w:szCs w:val="30"/>
        </w:rPr>
      </w:pPr>
    </w:p>
    <w:p>
      <w:pPr>
        <w:spacing w:line="560" w:lineRule="exact"/>
        <w:ind w:firstLine="640" w:firstLineChars="200"/>
        <w:rPr>
          <w:sz w:val="32"/>
          <w:szCs w:val="32"/>
        </w:rPr>
      </w:pPr>
      <w:r>
        <w:rPr>
          <w:sz w:val="32"/>
          <w:szCs w:val="32"/>
        </w:rPr>
        <w:t>为进一步规范涉企收费管理，减轻企业负担，优化提升营商环境，特制定本行动方案。</w:t>
      </w:r>
    </w:p>
    <w:p>
      <w:pPr>
        <w:spacing w:line="560" w:lineRule="exact"/>
        <w:ind w:firstLine="640" w:firstLineChars="200"/>
        <w:outlineLvl w:val="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一、总体要求和目标</w:t>
      </w:r>
    </w:p>
    <w:p>
      <w:pPr>
        <w:spacing w:line="560" w:lineRule="exact"/>
        <w:ind w:firstLine="640" w:firstLineChars="200"/>
        <w:rPr>
          <w:sz w:val="32"/>
          <w:szCs w:val="32"/>
        </w:rPr>
      </w:pPr>
      <w:r>
        <w:rPr>
          <w:sz w:val="32"/>
          <w:szCs w:val="32"/>
        </w:rPr>
        <w:t>按照摸清底数、突出重点、分类规范、创新制度、部门协同、强化监管的原则，全面落实涉企收费目录清单制度。建立管长远、见实效的收费监管制度，切实降低实体经济运行成本和制度性交易成本，减轻企业负担。</w:t>
      </w:r>
    </w:p>
    <w:p>
      <w:pPr>
        <w:spacing w:line="560" w:lineRule="exact"/>
        <w:ind w:firstLine="640" w:firstLineChars="200"/>
        <w:outlineLvl w:val="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二、主要措施</w:t>
      </w:r>
    </w:p>
    <w:p>
      <w:pPr>
        <w:spacing w:line="560" w:lineRule="exact"/>
        <w:ind w:firstLine="640" w:firstLineChars="200"/>
        <w:outlineLvl w:val="0"/>
        <w:rPr>
          <w:rFonts w:hint="eastAsia"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（一）清理规范涉企行政事业性收费</w:t>
      </w:r>
    </w:p>
    <w:p>
      <w:pPr>
        <w:spacing w:line="560" w:lineRule="exact"/>
        <w:ind w:firstLine="640" w:firstLineChars="200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>1．严格落实中省普遍性降费政策。中省已经取消、停征、免征的收费项目不得再征收，已经降低收费标准的项目，严格执行到位。</w:t>
      </w:r>
    </w:p>
    <w:p>
      <w:pPr>
        <w:spacing w:line="560" w:lineRule="exact"/>
        <w:ind w:firstLine="640" w:firstLineChars="200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>2．全面规范涉企收费项目和标准。按照深化“放管服”改革的要求，全面梳理我县行政事业性收费项目和标准。</w:t>
      </w:r>
    </w:p>
    <w:p>
      <w:pPr>
        <w:spacing w:line="560" w:lineRule="exact"/>
        <w:ind w:firstLine="640" w:firstLineChars="200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>3．规范收费执收单位行为。行政事业性收费执收单位，必须严格按照中省出台的收费项目、收费范围、收费标准进行征收。全面实施公示制度，执收单位要公示征收依据和具体征收事项，包括项目、对象、范围、标准和期限等，做到依法征收。</w:t>
      </w:r>
    </w:p>
    <w:p>
      <w:pPr>
        <w:spacing w:line="560" w:lineRule="exact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 xml:space="preserve">    4．完善行政事业性收费目录清单管理。严格实行行政事业性收费清单制度，在县政府门户网站动态公布行政事业性收费目录清单，注明收费部门、收费项目名称、文件依据等，提高涉企收费透明度，自觉接受社会各界监督，确保清单之外无收费。</w:t>
      </w:r>
    </w:p>
    <w:p>
      <w:pPr>
        <w:spacing w:line="560" w:lineRule="exact"/>
        <w:ind w:firstLine="640" w:firstLineChars="200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>5．建立涉企收费投诉举报制度。依托现有网络平台和价格举报系统，构建网络、电话、信函等多渠道为一体的涉企收费投诉举报和受理机制，及时响应投诉举报意见，对企业反映的收费问题有疑必答、有错必究。</w:t>
      </w:r>
    </w:p>
    <w:p>
      <w:pPr>
        <w:spacing w:line="560" w:lineRule="exact"/>
        <w:ind w:firstLine="480" w:firstLineChars="150"/>
        <w:outlineLvl w:val="0"/>
        <w:rPr>
          <w:rFonts w:hint="eastAsia"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（二）清理整顿中介涉企收费</w:t>
      </w:r>
    </w:p>
    <w:p>
      <w:pPr>
        <w:spacing w:line="560" w:lineRule="exact"/>
        <w:ind w:firstLine="640" w:firstLineChars="200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>6．规范行政审批及政府部门下属单位中介服务收费。各部门及下属单位不得开展与本部门行政审批相关的中介服务，需要开展的应转企改制或与主管部门脱钩。不得利用行政职能、垄断地位指定服务、强制服务并收费或者只收费不服务；不得违规将现有或者已取消的行政审批事项转为中介服务并收费；不得在行政许可中介服务收费目录清单之外收取任何中介服务费；通过政府网站集中公示行政许可中介服务收费目录清单，包括收费项目、收费内容、收费标准、收费依据等，主动接受社会监督。</w:t>
      </w:r>
    </w:p>
    <w:p>
      <w:pPr>
        <w:spacing w:line="560" w:lineRule="exact"/>
        <w:ind w:firstLine="640" w:firstLineChars="200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>7．降低经营服务性收费标准。按照国家规定开展的技术服务、咨询、会务、培训及其他实行市场调节价的经营服务性收费，按照公平、合法、诚信的原则确定收费标准，为委托人提供质价相符的服务。</w:t>
      </w:r>
    </w:p>
    <w:p>
      <w:pPr>
        <w:spacing w:line="560" w:lineRule="exact"/>
        <w:ind w:firstLine="640" w:firstLineChars="200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>8．清理规范垄断行业收费。严格落实国家政策规定，严禁供电、供热、供气、供水等垄断企业向市场主体收取“接入费”“碰口费”等费用，严格执行已出台的水电气价格、运输价格等各项收费优惠政策。</w:t>
      </w:r>
    </w:p>
    <w:p>
      <w:pPr>
        <w:spacing w:line="560" w:lineRule="exact"/>
        <w:ind w:firstLine="480" w:firstLineChars="150"/>
        <w:outlineLvl w:val="0"/>
        <w:rPr>
          <w:rFonts w:hint="eastAsia"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（三）规范行业协会商会收费</w:t>
      </w:r>
    </w:p>
    <w:p>
      <w:pPr>
        <w:spacing w:line="560" w:lineRule="exact"/>
        <w:ind w:firstLine="640" w:firstLineChars="200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>9．清理规范行业协会会费收费。结合社会团体变更登记、专项抽查、等级评估等，按照国家《关于清理规范涉企经营服务性收费的通知》（发改价格〔2017〕790号）和《陕西省民政厅关于进一步规范社会团体收费管理的通知》（陕民发〔2018〕53号）有关要求，加快制定我县行业协会商会收费目录清单，引导社团合理确定收费标准，挖掘减费、降费、清费潜力，不得强制、重复收费，清理收费标准过高的行为。</w:t>
      </w:r>
    </w:p>
    <w:p>
      <w:pPr>
        <w:spacing w:line="560" w:lineRule="exact"/>
        <w:ind w:firstLine="640" w:firstLineChars="200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>10．加大行业协会商会的监管力度。按照中省市部署，稳妥推进行业协会商会与行政机关脱钩改革，切断行政机关与行业协会商会之间的利益链条。通过登记、年检、抽查、评估等手段，加强对社会组织业务范围的审查和层级关系的规范，加大对社会组织负责人变动、会费、业务活动的监督管理。建立健全行业协会商会乱收费投诉举报和查处机制，坚决禁止和严厉查处利用行政权力强制企业入会、强制培训，坚决禁止和严厉查处利用行业影响力评比表彰、评审达标违规收费等行为。落实《社会组织信用信息管理办法》，加大对社会组织违法违规行为和非法社会组织活动的查处力度，促进社会组织健康发展。</w:t>
      </w:r>
    </w:p>
    <w:p>
      <w:pPr>
        <w:spacing w:line="560" w:lineRule="exact"/>
        <w:ind w:firstLine="640" w:firstLineChars="200"/>
        <w:outlineLvl w:val="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三、保障措施</w:t>
      </w:r>
    </w:p>
    <w:p>
      <w:pPr>
        <w:spacing w:line="560" w:lineRule="exact"/>
        <w:ind w:firstLine="640" w:firstLineChars="200"/>
        <w:rPr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（一）强化组织领导，推进部门协作规范涉企收费专项行动。</w:t>
      </w:r>
      <w:r>
        <w:rPr>
          <w:sz w:val="32"/>
          <w:szCs w:val="32"/>
        </w:rPr>
        <w:t>由县财政局牵头统筹协调推进，县财政局、县发改局、县市场监管局、县民政局会同有关部门建立联合工作机制，组织实施规范涉企收费专项行动，加强政策指导、统筹协调和督促检查。各有关部门要统一思想、提高认识、加强协作，联动处理涉企收费中出现的一系列问题，确保我县涉企收费专项行动取得实效。</w:t>
      </w:r>
    </w:p>
    <w:p>
      <w:pPr>
        <w:spacing w:line="560" w:lineRule="exact"/>
        <w:ind w:firstLine="640" w:firstLineChars="200"/>
        <w:rPr>
          <w:rFonts w:hint="eastAsia" w:ascii="仿宋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（二）抓好工作落实，建立长效机制。</w:t>
      </w:r>
      <w:r>
        <w:rPr>
          <w:rFonts w:hint="eastAsia" w:ascii="仿宋_GB2312"/>
          <w:sz w:val="32"/>
          <w:szCs w:val="32"/>
        </w:rPr>
        <w:t>各有关部门要按照统一部署，将规范涉企收费专项行动作为当前重点工作，严格按照涉企收费清单，进一步分解细化专项行动实施方案，建立工作台账，明确责任分工、时间节点、责任清单等重要内容，做到任务层层分解，责任落实到人，确保各项政策措施落地生根，并结合实际，尽快建立“收费事项进清单、清单之外无收费”的长效管理机制。</w:t>
      </w:r>
    </w:p>
    <w:p>
      <w:pPr>
        <w:spacing w:line="560" w:lineRule="exact"/>
        <w:ind w:firstLine="640" w:firstLineChars="200"/>
        <w:rPr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（三）广泛宣传政策，加强舆论引导。</w:t>
      </w:r>
      <w:r>
        <w:rPr>
          <w:sz w:val="32"/>
          <w:szCs w:val="32"/>
        </w:rPr>
        <w:t>要加强与媒体沟通，主动宣传各项惠企收费政策和规范涉企收费取得的成效，让企业和社会知晓政策，享受政策实惠，增强政策获得感。要及时解答和回应社会关注，做好舆论引导，凝聚社会共识，营造良好氛围。</w:t>
      </w:r>
    </w:p>
    <w:p>
      <w:pPr>
        <w:spacing w:line="560" w:lineRule="exact"/>
        <w:ind w:firstLine="640" w:firstLineChars="200"/>
        <w:rPr>
          <w:rFonts w:hint="eastAsia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（四）强化监督检查，严肃问责追责。</w:t>
      </w:r>
      <w:r>
        <w:rPr>
          <w:sz w:val="32"/>
          <w:szCs w:val="32"/>
        </w:rPr>
        <w:t>各有关部门要集中力量开展涉企收费全面督查，及时受理各种投诉，主动开展明察暗访，对落实不到位的部门单位，要严肃追究责任，对违规收费行为加大查处力度，对顶风违规乱收费的单位和个人，公开曝光，形成高压态势，坚决遏制和纠正各种乱收费行为，对查实的乱收费问题，将移交纪检监察等相关部门处理。</w:t>
      </w:r>
    </w:p>
    <w:p>
      <w:pPr>
        <w:spacing w:line="560" w:lineRule="exact"/>
        <w:ind w:firstLine="640" w:firstLineChars="200"/>
        <w:rPr>
          <w:sz w:val="32"/>
          <w:szCs w:val="32"/>
        </w:rPr>
      </w:pPr>
      <w:r>
        <w:rPr>
          <w:sz w:val="32"/>
          <w:szCs w:val="32"/>
        </w:rPr>
        <w:t>附件：宜君县规范涉企收费专项行动指南</w:t>
      </w:r>
    </w:p>
    <w:p>
      <w:pPr>
        <w:spacing w:line="560" w:lineRule="exact"/>
        <w:ind w:firstLine="1036" w:firstLineChars="370"/>
        <w:rPr>
          <w:rFonts w:ascii="仿宋_GB2312"/>
          <w:sz w:val="28"/>
          <w:szCs w:val="28"/>
        </w:rPr>
        <w:sectPr>
          <w:footerReference r:id="rId3" w:type="default"/>
          <w:footerReference r:id="rId4" w:type="even"/>
          <w:pgSz w:w="11906" w:h="16838"/>
          <w:pgMar w:top="2098" w:right="1474" w:bottom="1985" w:left="1588" w:header="851" w:footer="992" w:gutter="0"/>
          <w:pgNumType w:start="1"/>
          <w:cols w:space="720" w:num="1"/>
          <w:docGrid w:linePitch="326" w:charSpace="0"/>
        </w:sectPr>
      </w:pPr>
    </w:p>
    <w:tbl>
      <w:tblPr>
        <w:tblStyle w:val="3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993"/>
        <w:gridCol w:w="1417"/>
        <w:gridCol w:w="1559"/>
        <w:gridCol w:w="1843"/>
        <w:gridCol w:w="5954"/>
        <w:gridCol w:w="1559"/>
        <w:gridCol w:w="155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5451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spacing w:line="440" w:lineRule="exact"/>
              <w:rPr>
                <w:rFonts w:eastAsia="黑体"/>
                <w:color w:val="000000"/>
                <w:kern w:val="0"/>
                <w:sz w:val="32"/>
                <w:szCs w:val="32"/>
              </w:rPr>
            </w:pPr>
            <w:r>
              <w:rPr>
                <w:rFonts w:eastAsia="黑体"/>
                <w:color w:val="000000"/>
                <w:kern w:val="0"/>
                <w:sz w:val="32"/>
                <w:szCs w:val="32"/>
              </w:rPr>
              <w:t>附件</w:t>
            </w:r>
          </w:p>
          <w:p>
            <w:pPr>
              <w:widowControl/>
              <w:spacing w:after="240" w:afterLines="100" w:line="660" w:lineRule="exact"/>
              <w:jc w:val="center"/>
              <w:rPr>
                <w:rFonts w:eastAsia="方正小标宋简体"/>
                <w:color w:val="000000"/>
                <w:kern w:val="0"/>
                <w:sz w:val="44"/>
                <w:szCs w:val="44"/>
              </w:rPr>
            </w:pPr>
            <w:r>
              <w:rPr>
                <w:rFonts w:eastAsia="方正小标宋简体"/>
                <w:color w:val="000000"/>
                <w:kern w:val="0"/>
                <w:sz w:val="44"/>
                <w:szCs w:val="44"/>
              </w:rPr>
              <w:t>宜君县规范涉企收费专项行动指南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eastAsia="黑体"/>
                <w:color w:val="000000"/>
                <w:kern w:val="0"/>
              </w:rPr>
            </w:pPr>
            <w:r>
              <w:rPr>
                <w:rFonts w:eastAsia="黑体"/>
                <w:color w:val="000000"/>
                <w:kern w:val="0"/>
              </w:rPr>
              <w:t>序号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eastAsia="黑体"/>
                <w:color w:val="000000"/>
                <w:kern w:val="0"/>
              </w:rPr>
            </w:pPr>
            <w:r>
              <w:rPr>
                <w:rFonts w:eastAsia="黑体"/>
                <w:color w:val="000000"/>
                <w:kern w:val="0"/>
              </w:rPr>
              <w:t>任务</w:t>
            </w:r>
          </w:p>
          <w:p>
            <w:pPr>
              <w:widowControl/>
              <w:jc w:val="center"/>
              <w:rPr>
                <w:rFonts w:eastAsia="黑体"/>
                <w:color w:val="000000"/>
                <w:kern w:val="0"/>
              </w:rPr>
            </w:pPr>
            <w:r>
              <w:rPr>
                <w:rFonts w:eastAsia="黑体"/>
                <w:color w:val="000000"/>
                <w:kern w:val="0"/>
              </w:rPr>
              <w:t>名称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eastAsia="黑体"/>
                <w:color w:val="000000"/>
                <w:kern w:val="0"/>
              </w:rPr>
            </w:pPr>
            <w:r>
              <w:rPr>
                <w:rFonts w:eastAsia="黑体"/>
                <w:color w:val="000000"/>
                <w:kern w:val="0"/>
              </w:rPr>
              <w:t>具体措施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eastAsia="黑体"/>
                <w:color w:val="000000"/>
                <w:kern w:val="0"/>
              </w:rPr>
            </w:pPr>
            <w:r>
              <w:rPr>
                <w:rFonts w:eastAsia="黑体"/>
                <w:color w:val="000000"/>
                <w:kern w:val="0"/>
              </w:rPr>
              <w:t>牵头单位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eastAsia="黑体"/>
                <w:color w:val="000000"/>
                <w:kern w:val="0"/>
              </w:rPr>
            </w:pPr>
            <w:r>
              <w:rPr>
                <w:rFonts w:eastAsia="黑体"/>
                <w:color w:val="000000"/>
                <w:kern w:val="0"/>
              </w:rPr>
              <w:t>参与单位</w:t>
            </w:r>
          </w:p>
        </w:tc>
        <w:tc>
          <w:tcPr>
            <w:tcW w:w="59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eastAsia="黑体"/>
                <w:color w:val="000000"/>
                <w:kern w:val="0"/>
              </w:rPr>
            </w:pPr>
            <w:r>
              <w:rPr>
                <w:rFonts w:eastAsia="黑体"/>
                <w:color w:val="000000"/>
                <w:kern w:val="0"/>
              </w:rPr>
              <w:t>行动路径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eastAsia="黑体"/>
                <w:color w:val="000000"/>
                <w:kern w:val="0"/>
              </w:rPr>
            </w:pPr>
            <w:r>
              <w:rPr>
                <w:rFonts w:eastAsia="黑体"/>
                <w:color w:val="000000"/>
                <w:kern w:val="0"/>
              </w:rPr>
              <w:t>成果形式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eastAsia="黑体"/>
                <w:color w:val="000000"/>
                <w:kern w:val="0"/>
              </w:rPr>
            </w:pPr>
            <w:r>
              <w:rPr>
                <w:rFonts w:eastAsia="黑体"/>
                <w:color w:val="000000"/>
                <w:kern w:val="0"/>
              </w:rPr>
              <w:t>完成时限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0" w:hRule="atLeast"/>
          <w:jc w:val="center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1</w:t>
            </w:r>
          </w:p>
        </w:tc>
        <w:tc>
          <w:tcPr>
            <w:tcW w:w="99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（一）</w:t>
            </w:r>
          </w:p>
          <w:p>
            <w:pPr>
              <w:widowControl/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清理规范涉企行政事业性</w:t>
            </w:r>
          </w:p>
          <w:p>
            <w:pPr>
              <w:widowControl/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收费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严格落实中省普遍性降费政策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县财政局                           县发展和改革局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 xml:space="preserve">  有关部门</w:t>
            </w:r>
          </w:p>
        </w:tc>
        <w:tc>
          <w:tcPr>
            <w:tcW w:w="5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中省已经取消、停征、免征的收费项目不得再征收，已经降低收费标准的项目，严格执行到位。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严格执行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持续推进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2" w:hRule="atLeast"/>
          <w:jc w:val="center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2</w:t>
            </w: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全面规范涉企收费项目和标准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县财政局                           县发展和改革局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 xml:space="preserve"> 有关部门</w:t>
            </w:r>
          </w:p>
        </w:tc>
        <w:tc>
          <w:tcPr>
            <w:tcW w:w="5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按照深化“放管服”改革的要求，全面梳理我县行政事业性收费项目和标准。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1.制定收费项目清单                                        2.梳理收费项目标准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持续推进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4" w:hRule="atLeast"/>
          <w:jc w:val="center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3</w:t>
            </w: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规范收费执收单位行为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县财政局                           县发展和改革局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 xml:space="preserve">  有关部门</w:t>
            </w:r>
          </w:p>
        </w:tc>
        <w:tc>
          <w:tcPr>
            <w:tcW w:w="5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行政事业性收费执收单位，必须严格按照中省出台的收费项目、收费范围、收费标准进行征收。全面实施公示制度，执收单位要公示征收依据和具体征收事项，包括项目、对象、范围、标准和期限等，做到依法征收。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1.严格按规定征收                                             2.全面实施公示制度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持续推进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4" w:hRule="atLeast"/>
          <w:jc w:val="center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4</w:t>
            </w: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完善行政事业性收费目录清单管理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县财政局                           县发展和改革局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有关部门</w:t>
            </w:r>
          </w:p>
        </w:tc>
        <w:tc>
          <w:tcPr>
            <w:tcW w:w="5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严格实行行政事业性收费清单制度，在县政府门户网站动态公布行政事业性收费目录清单，注明收费部门、收费项目名称、文件依据等，提高涉企收费透明度，自觉接受社会各界监督，确保清单之外无收费。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1.严格实行收费清单制度                                      2.公布收费目录清单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持续推进</w:t>
            </w:r>
          </w:p>
          <w:p>
            <w:pPr>
              <w:widowControl/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动态公布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6" w:hRule="atLeast"/>
          <w:jc w:val="center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5</w:t>
            </w: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建立涉企收费投诉举报制度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县财政局                           县市场监管局县发展和改革局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有关部门</w:t>
            </w:r>
          </w:p>
        </w:tc>
        <w:tc>
          <w:tcPr>
            <w:tcW w:w="5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依托现有网络平台和价格举报系统，构建网络、电话、信函等多渠道为一体的涉企收费投诉举报和受理机制，及时响应投诉举报意见，对企业反映的收费问题有疑必答、有错必究。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1.健全投诉举报和受理机制2.及时响应投诉举报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持续推进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3" w:hRule="atLeast"/>
          <w:jc w:val="center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6</w:t>
            </w:r>
          </w:p>
        </w:tc>
        <w:tc>
          <w:tcPr>
            <w:tcW w:w="9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（二）</w:t>
            </w:r>
          </w:p>
          <w:p>
            <w:pPr>
              <w:widowControl/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清理整顿中介涉企</w:t>
            </w:r>
          </w:p>
          <w:p>
            <w:pPr>
              <w:widowControl/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收费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snapToGrid w:val="0"/>
                <w:color w:val="000000"/>
                <w:spacing w:val="-6"/>
                <w:kern w:val="21"/>
              </w:rPr>
            </w:pPr>
            <w:r>
              <w:rPr>
                <w:snapToGrid w:val="0"/>
                <w:color w:val="000000"/>
                <w:spacing w:val="-6"/>
                <w:kern w:val="21"/>
              </w:rPr>
              <w:t>规范行政审批及政府部门下属单位中介服务收费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县发展和改革局                                    县行政审批                   服务局                                           县市场监管局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有关部门</w:t>
            </w:r>
          </w:p>
        </w:tc>
        <w:tc>
          <w:tcPr>
            <w:tcW w:w="59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00" w:lineRule="exact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各部门及下属单位，不得开展与本部门行政审批相关的中介服务，需要开展的应转企改制或与主管部门脱钩。不得利用行政职能、垄断地位指定服务、强制服务并收费或者只收费不服务；不得违规将现有或者已取消的行政审批事项转为中介服务并收费；不得在行政许可中介服务收费目录清单之外收取任何中介服务费；通过门户网站集中公示行政许可中介服务收费目录清单，包括收费项目、收费内容、收费标准、收费依据等，主动接受社会监督。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ind w:right="-71" w:rightChars="-34"/>
              <w:jc w:val="left"/>
              <w:rPr>
                <w:color w:val="000000"/>
                <w:kern w:val="0"/>
              </w:rPr>
            </w:pPr>
            <w:r>
              <w:rPr>
                <w:snapToGrid w:val="0"/>
                <w:color w:val="000000"/>
                <w:spacing w:val="-6"/>
                <w:kern w:val="21"/>
              </w:rPr>
              <w:t>1.加强中介服务收费日常监管</w:t>
            </w:r>
            <w:r>
              <w:rPr>
                <w:color w:val="000000"/>
                <w:kern w:val="0"/>
              </w:rPr>
              <w:t xml:space="preserve">                               2.行政许可中介服务收费目录清单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持续推进</w:t>
            </w:r>
          </w:p>
          <w:p>
            <w:pPr>
              <w:widowControl/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动态公布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atLeast"/>
          <w:jc w:val="center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7</w:t>
            </w: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snapToGrid w:val="0"/>
                <w:color w:val="000000"/>
                <w:spacing w:val="-6"/>
                <w:kern w:val="21"/>
              </w:rPr>
            </w:pPr>
            <w:r>
              <w:rPr>
                <w:snapToGrid w:val="0"/>
                <w:color w:val="000000"/>
                <w:spacing w:val="-6"/>
                <w:kern w:val="21"/>
              </w:rPr>
              <w:t>降低经营服务性收费标准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县发展和改革局                                    县市场监管局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 xml:space="preserve">  有关部门</w:t>
            </w:r>
          </w:p>
        </w:tc>
        <w:tc>
          <w:tcPr>
            <w:tcW w:w="5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按照国家规定开展的技术服务、咨询、会务、培训及其他实行市场调节价的经营服务性收费，按照公平、合法、诚信的原则确定收费标准，为委托人提供质价相符的服务。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ind w:right="-71" w:rightChars="-34"/>
              <w:jc w:val="left"/>
              <w:rPr>
                <w:snapToGrid w:val="0"/>
                <w:color w:val="000000"/>
                <w:spacing w:val="-6"/>
                <w:kern w:val="21"/>
              </w:rPr>
            </w:pPr>
            <w:r>
              <w:rPr>
                <w:snapToGrid w:val="0"/>
                <w:color w:val="000000"/>
                <w:spacing w:val="-6"/>
                <w:kern w:val="21"/>
              </w:rPr>
              <w:t>加强经营服务性收费日常监管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持续推进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2" w:hRule="atLeast"/>
          <w:jc w:val="center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8</w:t>
            </w: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清理规范垄断行业收费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kern w:val="0"/>
              </w:rPr>
            </w:pPr>
            <w:r>
              <w:rPr>
                <w:kern w:val="0"/>
              </w:rPr>
              <w:t>县市场监管局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kern w:val="0"/>
              </w:rPr>
            </w:pPr>
            <w:r>
              <w:rPr>
                <w:kern w:val="0"/>
              </w:rPr>
              <w:t xml:space="preserve">  县发展和改革局、县财政局等相关部门                                   </w:t>
            </w:r>
          </w:p>
        </w:tc>
        <w:tc>
          <w:tcPr>
            <w:tcW w:w="5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严格落实国家政策规定，严禁供电、供热、供气、供水等垄断企业向市场主体收取“接入费”“碰口费”等费用，严格执行已出台的水电气价格、运输价格等各项收费优惠政策。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严格执行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持续推进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7" w:hRule="atLeast"/>
          <w:jc w:val="center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9</w:t>
            </w:r>
          </w:p>
        </w:tc>
        <w:tc>
          <w:tcPr>
            <w:tcW w:w="99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（三）</w:t>
            </w:r>
          </w:p>
          <w:p>
            <w:pPr>
              <w:widowControl/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规范行业协会商会</w:t>
            </w:r>
          </w:p>
          <w:p>
            <w:pPr>
              <w:widowControl/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收费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清理规范行业协会会费收费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县民政局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 xml:space="preserve">  县市场监管局、</w:t>
            </w:r>
          </w:p>
          <w:p>
            <w:pPr>
              <w:widowControl/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县发展和改革局、</w:t>
            </w:r>
          </w:p>
          <w:p>
            <w:pPr>
              <w:widowControl/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 xml:space="preserve">县财政局等相关部门                                                </w:t>
            </w:r>
          </w:p>
        </w:tc>
        <w:tc>
          <w:tcPr>
            <w:tcW w:w="5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rPr>
                <w:snapToGrid w:val="0"/>
                <w:color w:val="000000"/>
                <w:spacing w:val="-6"/>
                <w:kern w:val="21"/>
              </w:rPr>
            </w:pPr>
            <w:r>
              <w:rPr>
                <w:snapToGrid w:val="0"/>
                <w:color w:val="000000"/>
                <w:spacing w:val="-6"/>
                <w:kern w:val="21"/>
              </w:rPr>
              <w:t>结合社会团体变更登记、专项抽查、等级评估等，按照国家《关于清理规范涉企经营服务性收费的通知》（发改价格〔2017〕790号）和《陕西省民政厅关于进一步规范社会团体收费管理的通知》（陕民发〔2018〕53号）有关要求，加快制定我县行业协会商会收费目录清单，引导社团合理确定收费标准，挖掘减费、降费、清费潜力，不得强制、重复收费，清理收费标准过高的行为。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制定我县行业协会商会收费目录清单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持续推进</w:t>
            </w:r>
          </w:p>
          <w:p>
            <w:pPr>
              <w:widowControl/>
              <w:jc w:val="center"/>
              <w:rPr>
                <w:color w:val="000000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1" w:hRule="atLeast"/>
          <w:jc w:val="center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10</w:t>
            </w:r>
          </w:p>
        </w:tc>
        <w:tc>
          <w:tcPr>
            <w:tcW w:w="9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加大行业协会商会的监管力度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县民政局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县市场监管局、</w:t>
            </w:r>
          </w:p>
          <w:p>
            <w:pPr>
              <w:widowControl/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县发展和改革局、</w:t>
            </w:r>
          </w:p>
          <w:p>
            <w:pPr>
              <w:widowControl/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县财政局等</w:t>
            </w:r>
          </w:p>
          <w:p>
            <w:pPr>
              <w:widowControl/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 xml:space="preserve">相关部门                                                </w:t>
            </w:r>
          </w:p>
        </w:tc>
        <w:tc>
          <w:tcPr>
            <w:tcW w:w="59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00" w:lineRule="exact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按照中省市部署，稳妥推进行业协会商会与行政机关脱钩改革，切断行政机关与行业协会商会之间的利益链条。通过登记、年检、抽查、评估等手段，加强对社会组织业务范围的审查和层级关系的规范，加大对社会组织负责人变动、会费、业务活动的监督管理。建立健全行业协会商会乱收费投诉举报和查处机制，坚决禁止和严厉查处利用行政权力强制企业入会、强制培训，坚决禁止和严厉查处利用行业影响力评比表彰、评审达标违规收费等行为。落实《社会组织信用信息管理办法》，加大对社会组织违法违规行为和非法社会组织活动的查处力度，促进社会组织健康发展。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1.建立健全投诉举报和查处机制</w:t>
            </w:r>
          </w:p>
          <w:p>
            <w:pPr>
              <w:widowControl/>
              <w:ind w:leftChars="-25" w:right="-101" w:rightChars="-48" w:hanging="52" w:hangingChars="25"/>
              <w:jc w:val="left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2.加强监管力度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持续推进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hint="eastAsia" w:ascii="宋体" w:hAnsi="宋体" w:eastAsia="宋体"/>
        <w:sz w:val="28"/>
        <w:szCs w:val="28"/>
      </w:rPr>
    </w:pPr>
    <w:r>
      <w:rPr>
        <w:rFonts w:hint="eastAsia" w:ascii="宋体" w:hAnsi="宋体" w:eastAsia="宋体" w:cs="宋体"/>
        <w:sz w:val="28"/>
        <w:szCs w:val="28"/>
      </w:rPr>
      <w:t>―</w:t>
    </w:r>
    <w:r>
      <w:rPr>
        <w:rFonts w:ascii="宋体" w:hAnsi="宋体" w:eastAsia="宋体"/>
        <w:sz w:val="28"/>
        <w:szCs w:val="28"/>
      </w:rPr>
      <w:fldChar w:fldCharType="begin"/>
    </w:r>
    <w:r>
      <w:rPr>
        <w:rStyle w:val="5"/>
        <w:rFonts w:ascii="宋体" w:hAnsi="宋体" w:eastAsia="宋体"/>
        <w:sz w:val="28"/>
        <w:szCs w:val="28"/>
      </w:rPr>
      <w:instrText xml:space="preserve"> PAGE 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Style w:val="5"/>
        <w:rFonts w:ascii="宋体" w:hAnsi="宋体" w:eastAsia="宋体"/>
        <w:sz w:val="28"/>
        <w:szCs w:val="28"/>
      </w:rPr>
      <w:t>1</w:t>
    </w:r>
    <w:r>
      <w:rPr>
        <w:rFonts w:ascii="宋体" w:hAnsi="宋体" w:eastAsia="宋体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eastAsia" w:ascii="宋体" w:hAnsi="宋体" w:eastAsia="宋体"/>
        <w:sz w:val="28"/>
        <w:szCs w:val="28"/>
      </w:rPr>
    </w:pPr>
    <w:r>
      <w:rPr>
        <w:rFonts w:hint="eastAsia" w:ascii="宋体" w:hAnsi="宋体" w:eastAsia="宋体" w:cs="宋体"/>
        <w:sz w:val="28"/>
        <w:szCs w:val="28"/>
      </w:rPr>
      <w:t>―</w:t>
    </w:r>
    <w:r>
      <w:rPr>
        <w:rFonts w:ascii="宋体" w:hAnsi="宋体" w:eastAsia="宋体"/>
        <w:sz w:val="28"/>
        <w:szCs w:val="28"/>
      </w:rPr>
      <w:fldChar w:fldCharType="begin"/>
    </w:r>
    <w:r>
      <w:rPr>
        <w:rStyle w:val="5"/>
        <w:rFonts w:ascii="宋体" w:hAnsi="宋体" w:eastAsia="宋体"/>
        <w:sz w:val="28"/>
        <w:szCs w:val="28"/>
      </w:rPr>
      <w:instrText xml:space="preserve"> PAGE 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Style w:val="5"/>
        <w:rFonts w:ascii="宋体" w:hAnsi="宋体" w:eastAsia="宋体"/>
        <w:sz w:val="28"/>
        <w:szCs w:val="28"/>
      </w:rPr>
      <w:t>2</w:t>
    </w:r>
    <w:r>
      <w:rPr>
        <w:rFonts w:ascii="宋体" w:hAnsi="宋体" w:eastAsia="宋体"/>
        <w:sz w:val="28"/>
        <w:szCs w:val="28"/>
      </w:rPr>
      <w:fldChar w:fldCharType="end"/>
    </w:r>
    <w:r>
      <w:rPr>
        <w:rFonts w:hint="eastAsia" w:ascii="宋体" w:hAnsi="宋体" w:eastAsia="宋体" w:cs="宋体"/>
        <w:sz w:val="28"/>
        <w:szCs w:val="28"/>
      </w:rPr>
      <w:t>―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D20367"/>
    <w:rsid w:val="5CD20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2019-10-29T07:14:00Z</dcterms:created>
  <dc:creator>追梦</dc:creator>
  <cp:lastModifiedBy>追梦</cp:lastModifiedBy>
  <dcterms:modified xsi:type="dcterms:W3CDTF">2019-10-29T07:18:23Z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