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附件 </w:t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60" w:lineRule="exact"/>
        <w:jc w:val="center"/>
        <w:rPr>
          <w:rFonts w:ascii="Times New Roman" w:hAnsi="Times New Roman" w:eastAsia="楷体"/>
          <w:sz w:val="30"/>
          <w:szCs w:val="30"/>
        </w:rPr>
      </w:pPr>
      <w:bookmarkStart w:id="0" w:name="bookmark6"/>
      <w:r>
        <w:rPr>
          <w:rFonts w:ascii="Times New Roman" w:hAnsi="Times New Roman" w:eastAsia="方正小标宋简体"/>
          <w:color w:val="000000"/>
          <w:sz w:val="36"/>
          <w:szCs w:val="36"/>
          <w:lang w:val="zh-CN" w:bidi="zh-CN"/>
        </w:rPr>
        <w:t>宜君县优化提升营商环境工作三年行动计划任务分解表</w:t>
      </w:r>
      <w:r>
        <w:rPr>
          <w:rStyle w:val="9"/>
          <w:rFonts w:ascii="Times New Roman" w:hAnsi="Times New Roman" w:eastAsia="楷体" w:cs="Times New Roman"/>
          <w:sz w:val="30"/>
          <w:szCs w:val="30"/>
          <w:lang w:val="en-US" w:eastAsia="en-US"/>
        </w:rPr>
        <w:t>（</w:t>
      </w:r>
      <w:r>
        <w:rPr>
          <w:rStyle w:val="9"/>
          <w:rFonts w:ascii="Times New Roman" w:hAnsi="Times New Roman" w:eastAsia="楷体" w:cs="Times New Roman"/>
          <w:sz w:val="30"/>
          <w:szCs w:val="30"/>
        </w:rPr>
        <w:t>简化企业开办与注销程序）</w:t>
      </w:r>
      <w:bookmarkEnd w:id="0"/>
    </w:p>
    <w:tbl>
      <w:tblPr>
        <w:tblStyle w:val="8"/>
        <w:tblpPr w:leftFromText="180" w:rightFromText="180" w:vertAnchor="text" w:horzAnchor="page" w:tblpXSpec="center" w:tblpY="359"/>
        <w:tblOverlap w:val="never"/>
        <w:tblW w:w="1310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4"/>
        <w:gridCol w:w="1614"/>
        <w:gridCol w:w="1614"/>
        <w:gridCol w:w="1614"/>
        <w:gridCol w:w="1614"/>
        <w:gridCol w:w="1614"/>
        <w:gridCol w:w="1614"/>
        <w:gridCol w:w="180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5" w:hRule="atLeast"/>
          <w:jc w:val="center"/>
        </w:trPr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具体指标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全省平均水平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2018年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2019年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2020年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责任单位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5" w:hRule="atLeast"/>
          <w:jc w:val="center"/>
        </w:trPr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简化企业开办与注销程序</w:t>
            </w:r>
          </w:p>
        </w:tc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简化企业开办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办理环节数（个）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6.3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6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5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5</w:t>
            </w: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牵头单位：</w:t>
            </w:r>
          </w:p>
          <w:p>
            <w:pPr>
              <w:spacing w:line="300" w:lineRule="exact"/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县市场监管局</w:t>
            </w:r>
          </w:p>
          <w:p>
            <w:pPr>
              <w:spacing w:line="300" w:lineRule="exact"/>
              <w:jc w:val="left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配合单位：</w:t>
            </w:r>
          </w:p>
          <w:p>
            <w:pPr>
              <w:spacing w:line="300" w:lineRule="exact"/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县公安局</w:t>
            </w:r>
          </w:p>
          <w:p>
            <w:pPr>
              <w:spacing w:line="300" w:lineRule="exact"/>
              <w:jc w:val="lef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县税务局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5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614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办理时间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（工作日）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10.3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3</w:t>
            </w:r>
          </w:p>
        </w:tc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5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614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申请材料件数（个）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23.5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21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18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18</w:t>
            </w:r>
          </w:p>
        </w:tc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5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简化企业注销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办理环节数（个）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5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4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4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4</w:t>
            </w:r>
          </w:p>
        </w:tc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5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614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办理时间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（工作日）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4.2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</w:t>
            </w:r>
          </w:p>
        </w:tc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5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61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申请材料件数（个）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7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5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5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5</w:t>
            </w: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</w:tbl>
    <w:p>
      <w:pPr>
        <w:spacing w:line="400" w:lineRule="exact"/>
        <w:jc w:val="center"/>
        <w:rPr>
          <w:rFonts w:hint="eastAsia" w:ascii="仿宋_GB2312" w:hAnsi="Times New Roman" w:eastAsia="仿宋_GB2312"/>
          <w:color w:val="000000"/>
          <w:sz w:val="36"/>
          <w:szCs w:val="36"/>
          <w:lang w:val="zh-CN" w:bidi="zh-CN"/>
        </w:rPr>
      </w:pPr>
    </w:p>
    <w:p>
      <w:pPr>
        <w:spacing w:line="560" w:lineRule="exact"/>
        <w:jc w:val="center"/>
        <w:rPr>
          <w:rStyle w:val="9"/>
          <w:rFonts w:hint="eastAsia" w:ascii="Times New Roman" w:hAnsi="Times New Roman" w:eastAsia="楷体" w:cs="Times New Roman"/>
          <w:sz w:val="30"/>
          <w:szCs w:val="30"/>
        </w:rPr>
      </w:pPr>
      <w:r>
        <w:rPr>
          <w:rFonts w:ascii="Times New Roman" w:hAnsi="Times New Roman" w:eastAsia="方正小标宋简体"/>
          <w:color w:val="000000"/>
          <w:sz w:val="36"/>
          <w:szCs w:val="36"/>
          <w:lang w:val="zh-CN" w:bidi="zh-CN"/>
        </w:rPr>
        <w:t>宜君县优化提升营商环境工作三年行动计划任务分解表</w:t>
      </w:r>
      <w:r>
        <w:rPr>
          <w:rStyle w:val="9"/>
          <w:rFonts w:ascii="Times New Roman" w:hAnsi="Times New Roman" w:eastAsia="楷体" w:cs="Times New Roman"/>
          <w:sz w:val="30"/>
          <w:szCs w:val="30"/>
          <w:lang w:val="en-US" w:eastAsia="en-US"/>
        </w:rPr>
        <w:t>（工程建设项目审批办理</w:t>
      </w:r>
      <w:r>
        <w:rPr>
          <w:rStyle w:val="9"/>
          <w:rFonts w:ascii="Times New Roman" w:hAnsi="Times New Roman" w:eastAsia="楷体" w:cs="Times New Roman"/>
          <w:sz w:val="30"/>
          <w:szCs w:val="30"/>
        </w:rPr>
        <w:t>）</w:t>
      </w:r>
    </w:p>
    <w:p>
      <w:pPr>
        <w:pStyle w:val="2"/>
        <w:rPr>
          <w:lang w:val="zh-CN" w:bidi="zh-CN"/>
        </w:rPr>
      </w:pPr>
    </w:p>
    <w:tbl>
      <w:tblPr>
        <w:tblStyle w:val="8"/>
        <w:tblW w:w="1350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50"/>
        <w:gridCol w:w="1275"/>
        <w:gridCol w:w="1785"/>
        <w:gridCol w:w="1322"/>
        <w:gridCol w:w="1982"/>
        <w:gridCol w:w="1400"/>
        <w:gridCol w:w="1320"/>
        <w:gridCol w:w="1335"/>
        <w:gridCol w:w="234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  <w:lang w:val="en-US"/>
              </w:rPr>
              <w:t>项目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  <w:lang w:val="en-US"/>
              </w:rPr>
              <w:t>具体指标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  <w:lang w:val="en-US"/>
              </w:rPr>
              <w:t>全省平均水平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  <w:lang w:val="en-US"/>
              </w:rPr>
              <w:t>类别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  <w:lang w:val="en-US"/>
              </w:rPr>
              <w:t>项目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  <w:lang w:val="en-US"/>
              </w:rPr>
              <w:t>2018年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  <w:lang w:val="en-US"/>
              </w:rPr>
              <w:t>2019年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  <w:lang w:val="en-US"/>
              </w:rPr>
              <w:t>2020年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  <w:lang w:val="en-US"/>
              </w:rPr>
              <w:t>责任单位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4" w:hRule="exac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30"/>
                <w:szCs w:val="30"/>
                <w:lang w:val="en-US"/>
              </w:rPr>
              <w:t>工程建设项目审批办理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实际所花总时间</w:t>
            </w:r>
          </w:p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（日）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523</w:t>
            </w:r>
          </w:p>
        </w:tc>
        <w:tc>
          <w:tcPr>
            <w:tcW w:w="132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政府投资的审批类项目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实际所用总时间 （工作曰）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牵头单位：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县住建局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配合单位：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县发改局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县国土资源局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县住建局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县环保局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县水务局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县旅游发展委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县气象局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县人防办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/>
              </w:rPr>
              <w:t>县公安局消防大队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政府部门审批所用时间（工作日）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3" w:hRule="exac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技术审查、中介服务、市政公用服务及备案等事项所用时限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与行政审批并行推进，在实际所用总时限内完成所有事项。</w:t>
            </w: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3" w:hRule="exac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政府部门审批所花时间（曰）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226</w:t>
            </w:r>
          </w:p>
        </w:tc>
        <w:tc>
          <w:tcPr>
            <w:tcW w:w="132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实际办理事项数（项）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7" w:hRule="exac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中介服务所花时间（日）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232</w:t>
            </w:r>
          </w:p>
        </w:tc>
        <w:tc>
          <w:tcPr>
            <w:tcW w:w="132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社会投资的核准</w:t>
            </w:r>
          </w:p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（备案）类项目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实际所用总时间 （工作曰）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政府部门审批所花时间（工作日）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3" w:hRule="exac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实际办理事项（项）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32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技术审查、中介服务、市政公用服务及备案等事项所用时限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与行政审批并行推进，在实际所用总时限内完成所有事项。</w:t>
            </w: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exac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实际办理事项数（项）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9"/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</w:tr>
    </w:tbl>
    <w:tbl>
      <w:tblPr>
        <w:tblStyle w:val="8"/>
        <w:tblpPr w:leftFromText="180" w:rightFromText="180" w:vertAnchor="text" w:horzAnchor="page" w:tblpX="2016" w:tblpY="728"/>
        <w:tblOverlap w:val="never"/>
        <w:tblW w:w="1322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1"/>
        <w:gridCol w:w="1018"/>
        <w:gridCol w:w="2270"/>
        <w:gridCol w:w="1971"/>
        <w:gridCol w:w="1680"/>
        <w:gridCol w:w="1650"/>
        <w:gridCol w:w="1680"/>
        <w:gridCol w:w="226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exact"/>
        </w:trPr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具体指标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全省平均水平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 xml:space="preserve">2018年 </w:t>
            </w:r>
          </w:p>
          <w:p>
            <w:pPr>
              <w:spacing w:line="30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  <w:lang w:val="en-US" w:eastAsia="en-US"/>
              </w:rPr>
              <w:t>（</w:t>
            </w: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含施工）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 xml:space="preserve">2019年 </w:t>
            </w:r>
          </w:p>
          <w:p>
            <w:pPr>
              <w:spacing w:line="30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  <w:lang w:val="en-US" w:eastAsia="en-US"/>
              </w:rPr>
              <w:t>（</w:t>
            </w: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含施工）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 xml:space="preserve">2020年 </w:t>
            </w:r>
          </w:p>
          <w:p>
            <w:pPr>
              <w:spacing w:line="30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  <w:lang w:val="en-US" w:eastAsia="en-US"/>
              </w:rPr>
              <w:t>（</w:t>
            </w: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含施工）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责任单位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ind w:left="113" w:right="113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30"/>
                <w:szCs w:val="30"/>
              </w:rPr>
              <w:t>方便企业获得水电气暖</w:t>
            </w:r>
          </w:p>
          <w:p>
            <w:pPr>
              <w:spacing w:line="300" w:lineRule="exact"/>
              <w:ind w:left="113" w:right="113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供电</w:t>
            </w:r>
          </w:p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 w:eastAsia="en-US"/>
              </w:rPr>
              <w:t>（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低压）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办理环节数（个）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牵头单位： 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县发改局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配合单位： 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县住建局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县物价局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县水务局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国网宜君供电公司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宜君县供水公司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宜君华仪天然气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公司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办理时间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 w:eastAsia="en-US"/>
              </w:rPr>
              <w:t>（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含施工审批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 w:eastAsia="en-US"/>
              </w:rPr>
              <w:t>）（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工作日）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 w:eastAsia="en-US"/>
              </w:rPr>
              <w:t>43.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</w:trPr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申请材料件数（个）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" w:hRule="exact"/>
        </w:trPr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发生中介环节（个）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</w:trPr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政府审批事项（项）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</w:trPr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供电</w:t>
            </w:r>
          </w:p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 w:eastAsia="en-US"/>
              </w:rPr>
              <w:t>（高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压）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办理环节数（个）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exact"/>
        </w:trPr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办理时间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 w:eastAsia="en-US"/>
              </w:rPr>
              <w:t>（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含施工审批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 w:eastAsia="en-US"/>
              </w:rPr>
              <w:t>）（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工作日）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单电源:91.8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双电源: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 w:eastAsia="en-US"/>
              </w:rPr>
              <w:t>102.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单电源: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38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双电源: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单电源: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38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双电源: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单电源: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38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双电源: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</w:trPr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申请材料件数（个）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</w:trPr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发生中介环节（个）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</w:trPr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政府审批事项（项）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</w:trPr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供水</w:t>
            </w:r>
          </w:p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（城市）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办理环节数（个）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 w:eastAsia="en-US"/>
              </w:rPr>
              <w:t>6.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办理时间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 w:eastAsia="en-US"/>
              </w:rPr>
              <w:t>（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含施工审 批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 w:eastAsia="en-US"/>
              </w:rPr>
              <w:t>）（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工作日）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 w:eastAsia="en-US"/>
              </w:rPr>
              <w:t>56.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</w:trPr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申请材料件数（个）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 w:eastAsia="en-US"/>
              </w:rPr>
              <w:t>5.2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</w:trPr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发生中介环节（个）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exact"/>
        </w:trPr>
        <w:tc>
          <w:tcPr>
            <w:tcW w:w="69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政府审批事项（项）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 w:eastAsia="en-US"/>
              </w:rPr>
              <w:t>3.2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jc w:val="center"/>
        <w:rPr>
          <w:rStyle w:val="9"/>
          <w:rFonts w:hint="eastAsia" w:ascii="楷体_GB2312" w:hAnsi="Times New Roman" w:eastAsia="楷体_GB2312" w:cs="Times New Roman"/>
          <w:sz w:val="24"/>
          <w:szCs w:val="24"/>
        </w:rPr>
      </w:pPr>
      <w:r>
        <w:rPr>
          <w:rFonts w:hint="eastAsia" w:ascii="方正小标宋简体" w:hAnsi="Times New Roman" w:eastAsia="方正小标宋简体"/>
          <w:color w:val="000000"/>
          <w:sz w:val="36"/>
          <w:szCs w:val="36"/>
          <w:lang w:val="zh-CN" w:bidi="zh-CN"/>
        </w:rPr>
        <w:t>宜君县优化提升营商环境工作三年行动计划任务分解表</w:t>
      </w:r>
      <w:r>
        <w:rPr>
          <w:rStyle w:val="9"/>
          <w:rFonts w:hint="eastAsia" w:ascii="楷体_GB2312" w:hAnsi="Times New Roman" w:eastAsia="楷体_GB2312" w:cs="Times New Roman"/>
          <w:sz w:val="30"/>
          <w:szCs w:val="30"/>
          <w:lang w:val="en-US" w:eastAsia="en-US"/>
        </w:rPr>
        <w:t>（方便企业获得水电气暖</w:t>
      </w:r>
      <w:r>
        <w:rPr>
          <w:rStyle w:val="9"/>
          <w:rFonts w:hint="eastAsia" w:ascii="楷体_GB2312" w:hAnsi="Times New Roman" w:eastAsia="楷体_GB2312" w:cs="Times New Roman"/>
          <w:sz w:val="30"/>
          <w:szCs w:val="30"/>
        </w:rPr>
        <w:t>）</w:t>
      </w:r>
    </w:p>
    <w:p>
      <w:pPr>
        <w:framePr w:w="12773" w:wrap="notBeside" w:vAnchor="text" w:hAnchor="text" w:xAlign="center" w:y="1"/>
        <w:spacing w:line="560" w:lineRule="exact"/>
        <w:jc w:val="center"/>
        <w:rPr>
          <w:rStyle w:val="9"/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spacing w:line="560" w:lineRule="exact"/>
        <w:rPr>
          <w:rStyle w:val="9"/>
          <w:rFonts w:ascii="Times New Roman" w:hAnsi="Times New Roman" w:eastAsia="楷体" w:cs="Times New Roman"/>
          <w:sz w:val="30"/>
          <w:szCs w:val="30"/>
        </w:rPr>
      </w:pPr>
    </w:p>
    <w:tbl>
      <w:tblPr>
        <w:tblStyle w:val="8"/>
        <w:tblpPr w:leftFromText="180" w:rightFromText="180" w:vertAnchor="text" w:horzAnchor="page" w:tblpX="1926" w:tblpY="771"/>
        <w:tblOverlap w:val="never"/>
        <w:tblW w:w="1309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8"/>
        <w:gridCol w:w="827"/>
        <w:gridCol w:w="1977"/>
        <w:gridCol w:w="1810"/>
        <w:gridCol w:w="1809"/>
        <w:gridCol w:w="1810"/>
        <w:gridCol w:w="1809"/>
        <w:gridCol w:w="217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exac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具体指标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全省平均水平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2018年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2019年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2020年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责任单位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9" w:hRule="exact"/>
        </w:trPr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30"/>
                <w:szCs w:val="30"/>
              </w:rPr>
              <w:t>方</w:t>
            </w:r>
          </w:p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30"/>
                <w:szCs w:val="30"/>
              </w:rPr>
              <w:t>便</w:t>
            </w:r>
          </w:p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30"/>
                <w:szCs w:val="30"/>
              </w:rPr>
              <w:t>企</w:t>
            </w:r>
          </w:p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30"/>
                <w:szCs w:val="30"/>
              </w:rPr>
              <w:t>业</w:t>
            </w:r>
          </w:p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30"/>
                <w:szCs w:val="30"/>
              </w:rPr>
              <w:t>办</w:t>
            </w:r>
          </w:p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30"/>
                <w:szCs w:val="30"/>
              </w:rPr>
              <w:t>理</w:t>
            </w:r>
          </w:p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30"/>
                <w:szCs w:val="30"/>
              </w:rPr>
              <w:t>不</w:t>
            </w:r>
          </w:p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30"/>
                <w:szCs w:val="30"/>
              </w:rPr>
              <w:t>动</w:t>
            </w:r>
          </w:p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30"/>
                <w:szCs w:val="30"/>
              </w:rPr>
              <w:t>产</w:t>
            </w:r>
          </w:p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30"/>
                <w:szCs w:val="30"/>
              </w:rPr>
              <w:t>登</w:t>
            </w:r>
          </w:p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30"/>
                <w:szCs w:val="30"/>
              </w:rPr>
              <w:t>记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一般登记</w:t>
            </w:r>
          </w:p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类型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办理环节数（个）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9.64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牵头单位：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县国土资源局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配合单位：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县住建局 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县税务局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县财政局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县林业局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县农行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9" w:hRule="exact"/>
        </w:trPr>
        <w:tc>
          <w:tcPr>
            <w:tcW w:w="87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办理时间</w:t>
            </w:r>
          </w:p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（工作日）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8.46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8" w:hRule="exact"/>
        </w:trPr>
        <w:tc>
          <w:tcPr>
            <w:tcW w:w="87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办理成本（元）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550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住宅：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80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非住宅：550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住宅：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80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非住宅：550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住宅：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80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非住宅：550</w:t>
            </w: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3" w:hRule="exact"/>
        </w:trPr>
        <w:tc>
          <w:tcPr>
            <w:tcW w:w="87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申请材料件数（个）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17.5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exact"/>
        </w:trPr>
        <w:tc>
          <w:tcPr>
            <w:tcW w:w="87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发生中介环节数（个）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6" w:hRule="exact"/>
        </w:trPr>
        <w:tc>
          <w:tcPr>
            <w:tcW w:w="8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中介服务花费（元）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framePr w:w="12773" w:wrap="notBeside" w:vAnchor="text" w:hAnchor="page" w:x="2018" w:y="1"/>
        <w:spacing w:line="560" w:lineRule="exact"/>
        <w:ind w:left="840" w:hanging="840" w:hangingChars="300"/>
        <w:rPr>
          <w:rStyle w:val="9"/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Style w:val="9"/>
          <w:rFonts w:ascii="Times New Roman" w:hAnsi="Times New Roman" w:eastAsia="仿宋_GB2312" w:cs="Times New Roman"/>
          <w:sz w:val="24"/>
          <w:szCs w:val="24"/>
        </w:rPr>
        <w:t>备注：复杂登记类型及大宗批量不动产登记2018年</w:t>
      </w:r>
      <w:r>
        <w:rPr>
          <w:rStyle w:val="9"/>
          <w:rFonts w:ascii="Times New Roman" w:hAnsi="Times New Roman" w:eastAsia="仿宋_GB2312" w:cs="Times New Roman"/>
          <w:sz w:val="24"/>
          <w:szCs w:val="24"/>
          <w:lang w:val="en-US"/>
        </w:rPr>
        <w:t>15</w:t>
      </w:r>
      <w:r>
        <w:rPr>
          <w:rStyle w:val="9"/>
          <w:rFonts w:ascii="Times New Roman" w:hAnsi="Times New Roman" w:eastAsia="仿宋_GB2312" w:cs="Times New Roman"/>
          <w:color w:val="auto"/>
          <w:sz w:val="24"/>
          <w:szCs w:val="24"/>
        </w:rPr>
        <w:t>个工作日办结、2019年</w:t>
      </w:r>
      <w:r>
        <w:rPr>
          <w:rStyle w:val="9"/>
          <w:rFonts w:ascii="Times New Roman" w:hAnsi="Times New Roman" w:eastAsia="仿宋_GB2312" w:cs="Times New Roman"/>
          <w:color w:val="auto"/>
          <w:sz w:val="24"/>
          <w:szCs w:val="24"/>
          <w:lang w:val="en-US"/>
        </w:rPr>
        <w:t>13</w:t>
      </w:r>
      <w:r>
        <w:rPr>
          <w:rStyle w:val="9"/>
          <w:rFonts w:ascii="Times New Roman" w:hAnsi="Times New Roman" w:eastAsia="仿宋_GB2312" w:cs="Times New Roman"/>
          <w:color w:val="auto"/>
          <w:sz w:val="24"/>
          <w:szCs w:val="24"/>
        </w:rPr>
        <w:t>个工作日办结，</w:t>
      </w:r>
      <w:r>
        <w:rPr>
          <w:rStyle w:val="9"/>
          <w:rFonts w:ascii="Times New Roman" w:hAnsi="Times New Roman" w:eastAsia="仿宋_GB2312" w:cs="Times New Roman"/>
          <w:color w:val="auto"/>
          <w:sz w:val="24"/>
          <w:szCs w:val="24"/>
          <w:lang w:val="en-US"/>
        </w:rPr>
        <w:t>2020年10个工作日办结</w:t>
      </w:r>
      <w:r>
        <w:rPr>
          <w:rStyle w:val="9"/>
          <w:rFonts w:ascii="Times New Roman" w:hAnsi="Times New Roman" w:eastAsia="仿宋_GB2312" w:cs="Times New Roman"/>
          <w:color w:val="auto"/>
          <w:sz w:val="24"/>
          <w:szCs w:val="24"/>
        </w:rPr>
        <w:t>。</w:t>
      </w:r>
    </w:p>
    <w:p>
      <w:pPr>
        <w:spacing w:line="560" w:lineRule="exact"/>
        <w:jc w:val="center"/>
        <w:rPr>
          <w:rStyle w:val="9"/>
          <w:rFonts w:ascii="Times New Roman" w:hAnsi="Times New Roman" w:eastAsia="楷体" w:cs="Times New Roman"/>
          <w:sz w:val="30"/>
          <w:szCs w:val="30"/>
        </w:rPr>
      </w:pPr>
      <w:r>
        <w:rPr>
          <w:rFonts w:ascii="Times New Roman" w:hAnsi="Times New Roman" w:eastAsia="方正小标宋简体"/>
          <w:color w:val="000000"/>
          <w:sz w:val="36"/>
          <w:szCs w:val="36"/>
          <w:lang w:val="zh-CN" w:bidi="zh-CN"/>
        </w:rPr>
        <w:t>宜君县优化提升营商环境工作三年行动计划任务分解表</w:t>
      </w:r>
      <w:r>
        <w:rPr>
          <w:rStyle w:val="9"/>
          <w:rFonts w:ascii="Times New Roman" w:hAnsi="Times New Roman" w:eastAsia="楷体" w:cs="Times New Roman"/>
          <w:sz w:val="30"/>
          <w:szCs w:val="30"/>
          <w:lang w:val="en-US" w:eastAsia="en-US"/>
        </w:rPr>
        <w:t>（方便企业办理不动产登记</w:t>
      </w:r>
      <w:r>
        <w:rPr>
          <w:rStyle w:val="9"/>
          <w:rFonts w:ascii="Times New Roman" w:hAnsi="Times New Roman" w:eastAsia="楷体" w:cs="Times New Roman"/>
          <w:sz w:val="30"/>
          <w:szCs w:val="30"/>
        </w:rPr>
        <w:t>）</w:t>
      </w:r>
    </w:p>
    <w:p>
      <w:pPr>
        <w:spacing w:line="560" w:lineRule="exact"/>
        <w:jc w:val="center"/>
        <w:rPr>
          <w:rStyle w:val="9"/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560" w:lineRule="exact"/>
        <w:jc w:val="center"/>
        <w:rPr>
          <w:rStyle w:val="9"/>
          <w:rFonts w:ascii="Times New Roman" w:hAnsi="Times New Roman" w:eastAsia="楷体" w:cs="Times New Roman"/>
          <w:sz w:val="30"/>
          <w:szCs w:val="30"/>
        </w:rPr>
      </w:pPr>
      <w:r>
        <w:rPr>
          <w:rFonts w:ascii="Times New Roman" w:hAnsi="Times New Roman" w:eastAsia="方正小标宋简体"/>
          <w:color w:val="000000"/>
          <w:sz w:val="36"/>
          <w:szCs w:val="36"/>
          <w:lang w:val="zh-CN" w:bidi="zh-CN"/>
        </w:rPr>
        <w:t>宜君县优化提升营商环境工作三年行动计划任务分解表</w:t>
      </w:r>
      <w:r>
        <w:rPr>
          <w:rStyle w:val="9"/>
          <w:rFonts w:ascii="Times New Roman" w:hAnsi="Times New Roman" w:eastAsia="楷体" w:cs="Times New Roman"/>
          <w:sz w:val="30"/>
          <w:szCs w:val="30"/>
          <w:lang w:val="en-US" w:eastAsia="en-US"/>
        </w:rPr>
        <w:t>（降低企业获得信贷难度和成本</w:t>
      </w:r>
      <w:r>
        <w:rPr>
          <w:rStyle w:val="9"/>
          <w:rFonts w:ascii="Times New Roman" w:hAnsi="Times New Roman" w:eastAsia="楷体" w:cs="Times New Roman"/>
          <w:sz w:val="30"/>
          <w:szCs w:val="30"/>
        </w:rPr>
        <w:t>）</w:t>
      </w:r>
    </w:p>
    <w:tbl>
      <w:tblPr>
        <w:tblStyle w:val="8"/>
        <w:tblpPr w:leftFromText="180" w:rightFromText="180" w:vertAnchor="text" w:horzAnchor="page" w:tblpX="1425" w:tblpY="198"/>
        <w:tblOverlap w:val="never"/>
        <w:tblW w:w="1443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0"/>
        <w:gridCol w:w="1110"/>
        <w:gridCol w:w="2520"/>
        <w:gridCol w:w="1815"/>
        <w:gridCol w:w="1620"/>
        <w:gridCol w:w="2355"/>
        <w:gridCol w:w="2370"/>
        <w:gridCol w:w="171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具体指标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全省平均水平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2018年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2019年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202</w:t>
            </w: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  <w:lang w:val="en-US"/>
              </w:rPr>
              <w:t>0</w:t>
            </w: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年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责任单位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</w:trPr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30"/>
                <w:szCs w:val="30"/>
              </w:rPr>
              <w:t>降低企业获得信贷难度和成本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规模类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小微企业贷款户数（万户）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15.86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＞上年同期水平</w:t>
            </w:r>
          </w:p>
        </w:tc>
        <w:tc>
          <w:tcPr>
            <w:tcW w:w="235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＞上年同期水平</w:t>
            </w:r>
          </w:p>
        </w:tc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＞上年同期水平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牵头单位：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县金融办 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配合单位：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县财政局  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县市场监管局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县税务局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县农行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县信用联社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</w:trPr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增幅（％）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13.69</w:t>
            </w:r>
          </w:p>
        </w:tc>
        <w:tc>
          <w:tcPr>
            <w:tcW w:w="16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</w:trPr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小微企业贷款余额（亿元）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4690.79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增速＞各项贷款 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同比增速</w:t>
            </w:r>
          </w:p>
        </w:tc>
        <w:tc>
          <w:tcPr>
            <w:tcW w:w="235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增速＞各项贷款 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同比增速</w:t>
            </w:r>
          </w:p>
        </w:tc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增速＞各项贷款 </w:t>
            </w:r>
          </w:p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同比增速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</w:trPr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增幅（％）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18.40</w:t>
            </w:r>
          </w:p>
        </w:tc>
        <w:tc>
          <w:tcPr>
            <w:tcW w:w="162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</w:trPr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难度类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办理时间（工作日）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21.7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较上年逐步压缩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较上年逐步压缩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较上年逐步压缩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</w:trPr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成本类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综合成本（元）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≤上年同期水平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≤上年同期水平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≤上年同期水平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</w:trPr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政府性担保费率（％）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≤1.5%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≤1.5%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≤1.5%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</w:trPr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质量类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不良贷款率（％）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2.78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较上年下降</w:t>
            </w:r>
          </w:p>
        </w:tc>
        <w:tc>
          <w:tcPr>
            <w:tcW w:w="235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较上年下降</w:t>
            </w:r>
          </w:p>
        </w:tc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较上年下降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</w:trPr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增幅（％）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-0.25</w:t>
            </w: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jc w:val="center"/>
        <w:rPr>
          <w:rStyle w:val="9"/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framePr w:w="12773" w:wrap="notBeside" w:vAnchor="text" w:hAnchor="text" w:xAlign="center" w:y="1"/>
        <w:spacing w:line="560" w:lineRule="exact"/>
        <w:jc w:val="center"/>
        <w:rPr>
          <w:rStyle w:val="9"/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560" w:lineRule="exact"/>
        <w:jc w:val="center"/>
        <w:rPr>
          <w:rStyle w:val="9"/>
          <w:rFonts w:ascii="Times New Roman" w:hAnsi="Times New Roman" w:eastAsia="楷体" w:cs="Times New Roman"/>
          <w:sz w:val="30"/>
          <w:szCs w:val="30"/>
        </w:rPr>
      </w:pPr>
      <w:r>
        <w:rPr>
          <w:rFonts w:ascii="Times New Roman" w:hAnsi="Times New Roman" w:eastAsia="方正小标宋简体"/>
          <w:color w:val="000000"/>
          <w:sz w:val="36"/>
          <w:szCs w:val="36"/>
          <w:lang w:val="zh-CN" w:bidi="zh-CN"/>
        </w:rPr>
        <w:t>宜君县优化提升营商环境工作三年行动计划任务分解表</w:t>
      </w:r>
      <w:r>
        <w:rPr>
          <w:rStyle w:val="9"/>
          <w:rFonts w:ascii="Times New Roman" w:hAnsi="Times New Roman" w:eastAsia="楷体" w:cs="Times New Roman"/>
          <w:sz w:val="30"/>
          <w:szCs w:val="30"/>
          <w:lang w:val="en-US" w:eastAsia="en-US"/>
        </w:rPr>
        <w:t>（优化企业纳税服务</w:t>
      </w:r>
      <w:r>
        <w:rPr>
          <w:rStyle w:val="9"/>
          <w:rFonts w:ascii="Times New Roman" w:hAnsi="Times New Roman" w:eastAsia="楷体" w:cs="Times New Roman"/>
          <w:sz w:val="30"/>
          <w:szCs w:val="30"/>
        </w:rPr>
        <w:t>）</w:t>
      </w:r>
    </w:p>
    <w:tbl>
      <w:tblPr>
        <w:tblStyle w:val="8"/>
        <w:tblpPr w:leftFromText="180" w:rightFromText="180" w:vertAnchor="text" w:horzAnchor="page" w:tblpX="2180" w:tblpY="273"/>
        <w:tblOverlap w:val="never"/>
        <w:tblW w:w="12701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0"/>
        <w:gridCol w:w="2370"/>
        <w:gridCol w:w="1890"/>
        <w:gridCol w:w="556"/>
        <w:gridCol w:w="556"/>
        <w:gridCol w:w="556"/>
        <w:gridCol w:w="556"/>
        <w:gridCol w:w="556"/>
        <w:gridCol w:w="556"/>
        <w:gridCol w:w="556"/>
        <w:gridCol w:w="556"/>
        <w:gridCol w:w="562"/>
        <w:gridCol w:w="174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具体指标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全省平均水平</w:t>
            </w: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  <w:lang w:val="en-US"/>
              </w:rPr>
              <w:t>2018年</w:t>
            </w: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  <w:lang w:val="en-US"/>
              </w:rPr>
              <w:t>2019年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  <w:lang w:val="en-US"/>
              </w:rPr>
              <w:t>2020年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责任单位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3" w:hRule="exact"/>
        </w:trPr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30"/>
                <w:szCs w:val="30"/>
              </w:rPr>
              <w:t>优化企业纳税服务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简并纳税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申报次数(次）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县税务局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3" w:hRule="exact"/>
        </w:trPr>
        <w:tc>
          <w:tcPr>
            <w:tcW w:w="169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电子税务局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可办事项（项）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285</w:t>
            </w: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285</w:t>
            </w: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320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3" w:hRule="exact"/>
        </w:trPr>
        <w:tc>
          <w:tcPr>
            <w:tcW w:w="169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平均完成一次纳税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所需时间（小时）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0.2</w:t>
            </w: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0.13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0.1</w:t>
            </w:r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8" w:hRule="exact"/>
        </w:trPr>
        <w:tc>
          <w:tcPr>
            <w:tcW w:w="169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企业类纳税人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网报开通率（%）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96.03%</w:t>
            </w: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99%</w:t>
            </w: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99.5%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99.8%</w:t>
            </w:r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9" w:hRule="exact"/>
        </w:trPr>
        <w:tc>
          <w:tcPr>
            <w:tcW w:w="169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压缩出口退（免）税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办理天数（工作日）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10.4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一</w:t>
            </w:r>
          </w:p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类</w:t>
            </w:r>
          </w:p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企</w:t>
            </w:r>
          </w:p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业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二</w:t>
            </w:r>
          </w:p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类</w:t>
            </w:r>
          </w:p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企</w:t>
            </w:r>
          </w:p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业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三类企业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一</w:t>
            </w:r>
          </w:p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类</w:t>
            </w:r>
          </w:p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企</w:t>
            </w:r>
          </w:p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业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二类企业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三类企业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一</w:t>
            </w:r>
          </w:p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类</w:t>
            </w:r>
          </w:p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企</w:t>
            </w:r>
          </w:p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业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二类企业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三类企业</w:t>
            </w:r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W w:w="16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jc w:val="center"/>
        <w:rPr>
          <w:rStyle w:val="9"/>
          <w:rFonts w:hint="eastAsia" w:ascii="仿宋_GB2312" w:hAnsi="Times New Roman" w:eastAsia="仿宋_GB2312" w:cs="Times New Roman"/>
          <w:sz w:val="30"/>
          <w:szCs w:val="30"/>
        </w:rPr>
      </w:pPr>
    </w:p>
    <w:p>
      <w:pPr>
        <w:spacing w:line="560" w:lineRule="exact"/>
        <w:rPr>
          <w:rStyle w:val="12"/>
          <w:rFonts w:ascii="Times New Roman" w:hAnsi="Times New Roman" w:eastAsia="楷体" w:cs="Times New Roman"/>
          <w:sz w:val="28"/>
          <w:szCs w:val="28"/>
          <w:lang w:val="zh-CN"/>
        </w:rPr>
      </w:pPr>
      <w:r>
        <w:rPr>
          <w:rFonts w:ascii="Times New Roman" w:hAnsi="Times New Roman" w:eastAsia="方正小标宋简体"/>
          <w:color w:val="000000"/>
          <w:sz w:val="36"/>
          <w:szCs w:val="36"/>
          <w:lang w:val="zh-CN" w:bidi="zh-CN"/>
        </w:rPr>
        <w:t>宜君县优化提升营商环境工作三年行动计划任务分解表</w:t>
      </w:r>
      <w:r>
        <w:rPr>
          <w:rStyle w:val="12"/>
          <w:rFonts w:ascii="Times New Roman" w:hAnsi="Times New Roman" w:eastAsia="楷体" w:cs="Times New Roman"/>
          <w:sz w:val="28"/>
          <w:szCs w:val="28"/>
          <w:lang w:eastAsia="en-US"/>
        </w:rPr>
        <w:t>（提升企业跨境贸易和投资便利化</w:t>
      </w:r>
      <w:r>
        <w:rPr>
          <w:rStyle w:val="12"/>
          <w:rFonts w:ascii="Times New Roman" w:hAnsi="Times New Roman" w:eastAsia="楷体" w:cs="Times New Roman"/>
          <w:sz w:val="28"/>
          <w:szCs w:val="28"/>
          <w:lang w:val="zh-CN"/>
        </w:rPr>
        <w:t>）</w:t>
      </w:r>
    </w:p>
    <w:tbl>
      <w:tblPr>
        <w:tblStyle w:val="8"/>
        <w:tblpPr w:leftFromText="180" w:rightFromText="180" w:vertAnchor="text" w:horzAnchor="page" w:tblpX="1830" w:tblpY="338"/>
        <w:tblOverlap w:val="never"/>
        <w:tblW w:w="12974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6"/>
        <w:gridCol w:w="1234"/>
        <w:gridCol w:w="3581"/>
        <w:gridCol w:w="1421"/>
        <w:gridCol w:w="1416"/>
        <w:gridCol w:w="1416"/>
        <w:gridCol w:w="1416"/>
        <w:gridCol w:w="171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4" w:hRule="exact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12"/>
                <w:rFonts w:hint="eastAsia" w:ascii="黑体" w:hAnsi="黑体" w:eastAsia="黑体" w:cs="Times New Roman"/>
                <w:sz w:val="24"/>
                <w:szCs w:val="24"/>
                <w:lang w:val="zh-CN"/>
              </w:rPr>
            </w:pPr>
            <w:r>
              <w:rPr>
                <w:rStyle w:val="12"/>
                <w:rFonts w:hint="eastAsia" w:ascii="黑体" w:hAnsi="黑体" w:eastAsia="黑体" w:cs="Times New Roman"/>
                <w:sz w:val="24"/>
                <w:szCs w:val="24"/>
                <w:lang w:val="zh-CN"/>
              </w:rPr>
              <w:t>项目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12"/>
                <w:rFonts w:hint="eastAsia" w:ascii="黑体" w:hAnsi="黑体" w:eastAsia="黑体" w:cs="Times New Roman"/>
                <w:sz w:val="24"/>
                <w:szCs w:val="24"/>
                <w:lang w:val="zh-CN"/>
              </w:rPr>
            </w:pPr>
            <w:r>
              <w:rPr>
                <w:rStyle w:val="12"/>
                <w:rFonts w:hint="eastAsia" w:ascii="黑体" w:hAnsi="黑体" w:eastAsia="黑体" w:cs="Times New Roman"/>
                <w:sz w:val="24"/>
                <w:szCs w:val="24"/>
                <w:lang w:val="zh-CN"/>
              </w:rPr>
              <w:t>具体指标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12"/>
                <w:rFonts w:hint="eastAsia" w:ascii="黑体" w:hAnsi="黑体" w:eastAsia="黑体" w:cs="Times New Roman"/>
                <w:sz w:val="24"/>
                <w:szCs w:val="24"/>
                <w:lang w:val="zh-CN"/>
              </w:rPr>
            </w:pPr>
            <w:r>
              <w:rPr>
                <w:rStyle w:val="12"/>
                <w:rFonts w:hint="eastAsia" w:ascii="黑体" w:hAnsi="黑体" w:eastAsia="黑体" w:cs="Times New Roman"/>
                <w:sz w:val="24"/>
                <w:szCs w:val="24"/>
                <w:lang w:val="zh-CN"/>
              </w:rPr>
              <w:t>全省平</w:t>
            </w:r>
          </w:p>
          <w:p>
            <w:pPr>
              <w:spacing w:line="560" w:lineRule="exact"/>
              <w:jc w:val="center"/>
              <w:rPr>
                <w:rStyle w:val="12"/>
                <w:rFonts w:hint="eastAsia" w:ascii="黑体" w:hAnsi="黑体" w:eastAsia="黑体" w:cs="Times New Roman"/>
                <w:sz w:val="24"/>
                <w:szCs w:val="24"/>
                <w:lang w:val="zh-CN"/>
              </w:rPr>
            </w:pPr>
            <w:r>
              <w:rPr>
                <w:rStyle w:val="12"/>
                <w:rFonts w:hint="eastAsia" w:ascii="黑体" w:hAnsi="黑体" w:eastAsia="黑体" w:cs="Times New Roman"/>
                <w:sz w:val="24"/>
                <w:szCs w:val="24"/>
                <w:lang w:val="zh-CN"/>
              </w:rPr>
              <w:t>均水平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12"/>
                <w:rFonts w:hint="eastAsia" w:ascii="黑体" w:hAnsi="黑体" w:eastAsia="黑体" w:cs="Times New Roman"/>
                <w:sz w:val="24"/>
                <w:szCs w:val="24"/>
                <w:lang w:val="zh-CN"/>
              </w:rPr>
            </w:pPr>
            <w:r>
              <w:rPr>
                <w:rStyle w:val="12"/>
                <w:rFonts w:hint="eastAsia" w:ascii="黑体" w:hAnsi="黑体" w:eastAsia="黑体" w:cs="Times New Roman"/>
                <w:sz w:val="24"/>
                <w:szCs w:val="24"/>
                <w:lang w:val="zh-CN"/>
              </w:rPr>
              <w:t>2018年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12"/>
                <w:rFonts w:hint="eastAsia" w:ascii="黑体" w:hAnsi="黑体" w:eastAsia="黑体" w:cs="Times New Roman"/>
                <w:sz w:val="24"/>
                <w:szCs w:val="24"/>
                <w:lang w:val="zh-CN"/>
              </w:rPr>
            </w:pPr>
            <w:r>
              <w:rPr>
                <w:rStyle w:val="12"/>
                <w:rFonts w:hint="eastAsia" w:ascii="黑体" w:hAnsi="黑体" w:eastAsia="黑体" w:cs="Times New Roman"/>
                <w:sz w:val="24"/>
                <w:szCs w:val="24"/>
                <w:lang w:val="zh-CN"/>
              </w:rPr>
              <w:t>2019年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12"/>
                <w:rFonts w:hint="eastAsia" w:ascii="黑体" w:hAnsi="黑体" w:eastAsia="黑体" w:cs="Times New Roman"/>
                <w:sz w:val="24"/>
                <w:szCs w:val="24"/>
                <w:lang w:val="zh-CN"/>
              </w:rPr>
            </w:pPr>
            <w:r>
              <w:rPr>
                <w:rStyle w:val="12"/>
                <w:rFonts w:hint="eastAsia" w:ascii="黑体" w:hAnsi="黑体" w:eastAsia="黑体" w:cs="Times New Roman"/>
                <w:sz w:val="24"/>
                <w:szCs w:val="24"/>
                <w:lang w:val="zh-CN"/>
              </w:rPr>
              <w:t>2020年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12"/>
                <w:rFonts w:hint="eastAsia" w:ascii="黑体" w:hAnsi="黑体" w:eastAsia="黑体" w:cs="Times New Roman"/>
                <w:sz w:val="24"/>
                <w:szCs w:val="24"/>
                <w:lang w:val="zh-CN"/>
              </w:rPr>
            </w:pPr>
            <w:r>
              <w:rPr>
                <w:rStyle w:val="12"/>
                <w:rFonts w:hint="eastAsia" w:ascii="黑体" w:hAnsi="黑体" w:eastAsia="黑体" w:cs="Times New Roman"/>
                <w:sz w:val="24"/>
                <w:szCs w:val="24"/>
                <w:lang w:val="zh-CN"/>
              </w:rPr>
              <w:t>责任单位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63" w:hRule="exact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Style w:val="12"/>
                <w:rFonts w:hint="eastAsia" w:ascii="仿宋_GB2312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Style w:val="12"/>
                <w:rFonts w:hint="eastAsia" w:ascii="仿宋_GB2312" w:hAnsi="Times New Roman" w:eastAsia="仿宋_GB2312" w:cs="Times New Roman"/>
                <w:sz w:val="30"/>
                <w:szCs w:val="30"/>
                <w:lang w:val="zh-CN"/>
              </w:rPr>
              <w:t>提升企业跨境贸易和投资便利化</w:t>
            </w:r>
          </w:p>
        </w:tc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12"/>
                <w:rFonts w:hint="eastAsia" w:ascii="仿宋_GB2312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Style w:val="12"/>
                <w:rFonts w:hint="eastAsia" w:ascii="仿宋_GB2312" w:hAnsi="Times New Roman" w:eastAsia="仿宋_GB2312" w:cs="Times New Roman"/>
                <w:sz w:val="24"/>
                <w:szCs w:val="24"/>
                <w:lang w:val="zh-CN"/>
              </w:rPr>
              <w:t>单证办理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12"/>
                <w:rFonts w:hint="eastAsia" w:ascii="仿宋_GB2312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Style w:val="12"/>
                <w:rFonts w:hint="eastAsia" w:ascii="仿宋_GB2312" w:hAnsi="Times New Roman" w:eastAsia="仿宋_GB2312" w:cs="Times New Roman"/>
                <w:sz w:val="24"/>
                <w:szCs w:val="24"/>
                <w:lang w:val="zh-CN"/>
              </w:rPr>
              <w:t>对外贸易经营者备案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12"/>
                <w:rFonts w:hint="eastAsia" w:ascii="仿宋_GB2312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Style w:val="12"/>
                <w:rFonts w:hint="eastAsia" w:ascii="仿宋_GB2312" w:hAnsi="Times New Roman" w:eastAsia="仿宋_GB2312" w:cs="Times New Roman"/>
                <w:sz w:val="24"/>
                <w:szCs w:val="24"/>
                <w:lang w:val="zh-CN"/>
              </w:rPr>
              <w:t>当场办结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12"/>
                <w:rFonts w:hint="eastAsia" w:ascii="仿宋_GB2312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Style w:val="12"/>
                <w:rFonts w:hint="eastAsia" w:ascii="仿宋_GB2312" w:hAnsi="Times New Roman" w:eastAsia="仿宋_GB2312" w:cs="Times New Roman"/>
                <w:sz w:val="24"/>
                <w:szCs w:val="24"/>
                <w:lang w:val="zh-CN"/>
              </w:rPr>
              <w:t>协助办理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12"/>
                <w:rFonts w:hint="eastAsia" w:ascii="仿宋_GB2312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Style w:val="12"/>
                <w:rFonts w:hint="eastAsia" w:ascii="仿宋_GB2312" w:hAnsi="Times New Roman" w:eastAsia="仿宋_GB2312" w:cs="Times New Roman"/>
                <w:sz w:val="24"/>
                <w:szCs w:val="24"/>
                <w:lang w:val="zh-CN"/>
              </w:rPr>
              <w:t>协助办理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12"/>
                <w:rFonts w:hint="eastAsia" w:ascii="仿宋_GB2312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Style w:val="12"/>
                <w:rFonts w:hint="eastAsia" w:ascii="仿宋_GB2312" w:hAnsi="Times New Roman" w:eastAsia="仿宋_GB2312" w:cs="Times New Roman"/>
                <w:sz w:val="24"/>
                <w:szCs w:val="24"/>
                <w:lang w:val="zh-CN"/>
              </w:rPr>
              <w:t>协助办理</w:t>
            </w: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12"/>
                <w:rFonts w:hint="eastAsia" w:ascii="仿宋_GB2312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Style w:val="12"/>
                <w:rFonts w:hint="eastAsia" w:ascii="仿宋_GB2312" w:hAnsi="Times New Roman" w:eastAsia="仿宋_GB2312" w:cs="Times New Roman"/>
                <w:sz w:val="24"/>
                <w:szCs w:val="24"/>
                <w:lang w:val="zh-CN"/>
              </w:rPr>
              <w:t>县经贸局</w:t>
            </w:r>
          </w:p>
          <w:p>
            <w:pPr>
              <w:spacing w:line="560" w:lineRule="exact"/>
              <w:jc w:val="left"/>
              <w:rPr>
                <w:rStyle w:val="12"/>
                <w:rFonts w:hint="eastAsia" w:ascii="仿宋_GB2312" w:hAnsi="Times New Roman" w:eastAsia="仿宋_GB2312" w:cs="Times New Roman"/>
                <w:sz w:val="24"/>
                <w:szCs w:val="24"/>
                <w:lang w:val="zh-CN"/>
              </w:rPr>
            </w:pPr>
          </w:p>
          <w:p>
            <w:pPr>
              <w:spacing w:line="560" w:lineRule="exact"/>
              <w:jc w:val="left"/>
              <w:rPr>
                <w:rStyle w:val="12"/>
                <w:rFonts w:hint="eastAsia" w:ascii="仿宋_GB2312" w:hAnsi="Times New Roman" w:eastAsia="仿宋_GB2312" w:cs="Times New Roman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4" w:hRule="exac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Style w:val="12"/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Style w:val="12"/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12"/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Style w:val="12"/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国际货运代理企业备案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12"/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Style w:val="12"/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当场办结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12"/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Style w:val="12"/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协助办理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12"/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Style w:val="12"/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协助办理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12"/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Style w:val="12"/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协助办理</w:t>
            </w:r>
          </w:p>
        </w:tc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12"/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7" w:hRule="exac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Style w:val="12"/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Style w:val="12"/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12"/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Style w:val="12"/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进出口许可证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12"/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Style w:val="12"/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当场办结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12"/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Style w:val="12"/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协助办理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12"/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Style w:val="12"/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协助办理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12"/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Style w:val="12"/>
                <w:rFonts w:ascii="Times New Roman" w:hAnsi="Times New Roman" w:eastAsia="仿宋_GB2312" w:cs="Times New Roman"/>
                <w:sz w:val="24"/>
                <w:szCs w:val="24"/>
                <w:lang w:val="zh-CN"/>
              </w:rPr>
              <w:t>协助办理</w:t>
            </w:r>
          </w:p>
        </w:tc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12"/>
                <w:rFonts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小标宋简体"/>
          <w:color w:val="000000"/>
          <w:sz w:val="36"/>
          <w:szCs w:val="36"/>
          <w:lang w:val="zh-CN" w:bidi="zh-CN"/>
        </w:rPr>
      </w:pPr>
    </w:p>
    <w:p>
      <w:pPr>
        <w:spacing w:line="560" w:lineRule="exact"/>
        <w:jc w:val="center"/>
        <w:rPr>
          <w:rStyle w:val="12"/>
          <w:rFonts w:ascii="Times New Roman" w:hAnsi="Times New Roman" w:eastAsia="楷体" w:cs="Times New Roman"/>
          <w:sz w:val="28"/>
          <w:szCs w:val="28"/>
          <w:lang w:val="zh-CN"/>
        </w:rPr>
      </w:pPr>
      <w:r>
        <w:rPr>
          <w:rFonts w:ascii="Times New Roman" w:hAnsi="Times New Roman" w:eastAsia="方正小标宋简体"/>
          <w:color w:val="000000"/>
          <w:sz w:val="36"/>
          <w:szCs w:val="36"/>
          <w:lang w:val="zh-CN" w:bidi="zh-CN"/>
        </w:rPr>
        <w:t>宜君县优化提升营商环境工作三年行动计划任务分解表</w:t>
      </w:r>
      <w:r>
        <w:rPr>
          <w:rStyle w:val="12"/>
          <w:rFonts w:ascii="Times New Roman" w:hAnsi="Times New Roman" w:eastAsia="楷体" w:cs="Times New Roman"/>
          <w:sz w:val="28"/>
          <w:szCs w:val="28"/>
          <w:lang w:eastAsia="en-US"/>
        </w:rPr>
        <w:t>（降低企业运行成本</w:t>
      </w:r>
      <w:r>
        <w:rPr>
          <w:rStyle w:val="12"/>
          <w:rFonts w:ascii="Times New Roman" w:hAnsi="Times New Roman" w:eastAsia="楷体" w:cs="Times New Roman"/>
          <w:sz w:val="28"/>
          <w:szCs w:val="28"/>
          <w:lang w:val="zh-CN"/>
        </w:rPr>
        <w:t>）</w:t>
      </w:r>
    </w:p>
    <w:tbl>
      <w:tblPr>
        <w:tblStyle w:val="8"/>
        <w:tblpPr w:leftFromText="180" w:rightFromText="180" w:vertAnchor="text" w:horzAnchor="page" w:tblpX="2075" w:tblpY="523"/>
        <w:tblOverlap w:val="never"/>
        <w:tblW w:w="1274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65"/>
        <w:gridCol w:w="2517"/>
        <w:gridCol w:w="1810"/>
        <w:gridCol w:w="1809"/>
        <w:gridCol w:w="1810"/>
        <w:gridCol w:w="1809"/>
        <w:gridCol w:w="182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exac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具体指标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全省平均水平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2018年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2019年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2020年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Times New Roman"/>
                <w:sz w:val="24"/>
                <w:szCs w:val="24"/>
              </w:rPr>
              <w:t>责任单位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9" w:hRule="exact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30"/>
                <w:szCs w:val="30"/>
              </w:rPr>
              <w:t>降低企业运行成本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before="0" w:after="0" w:line="300" w:lineRule="exact"/>
              <w:ind w:firstLine="0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税费负担</w:t>
            </w:r>
          </w:p>
          <w:p>
            <w:pPr>
              <w:pStyle w:val="11"/>
              <w:shd w:val="clear" w:color="auto" w:fill="auto"/>
              <w:spacing w:before="0" w:after="0" w:line="300" w:lineRule="exact"/>
              <w:ind w:firstLine="0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（亿元）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before="0" w:after="0" w:line="300" w:lineRule="exact"/>
              <w:ind w:left="23" w:firstLine="0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277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牵头单位：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县发改局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配合单位：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县编办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县经贸局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县民政局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县财政局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县国土资源局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县人社局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县住建局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县交通局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县税务局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县金融办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</w:rPr>
              <w:t>县物价局</w:t>
            </w:r>
          </w:p>
          <w:p>
            <w:pPr>
              <w:spacing w:line="300" w:lineRule="exact"/>
              <w:jc w:val="lef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9" w:hRule="exact"/>
        </w:trPr>
        <w:tc>
          <w:tcPr>
            <w:tcW w:w="116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before="0" w:after="0" w:line="300" w:lineRule="exac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融资成本</w:t>
            </w:r>
          </w:p>
          <w:p>
            <w:pPr>
              <w:pStyle w:val="11"/>
              <w:shd w:val="clear" w:color="auto" w:fill="auto"/>
              <w:spacing w:before="0" w:after="0" w:line="300" w:lineRule="exac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（亿元）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before="0" w:after="0" w:line="300" w:lineRule="exact"/>
              <w:ind w:left="23" w:firstLine="0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8" w:hRule="exact"/>
        </w:trPr>
        <w:tc>
          <w:tcPr>
            <w:tcW w:w="116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before="0" w:after="0" w:line="300" w:lineRule="exac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人工成本</w:t>
            </w:r>
          </w:p>
          <w:p>
            <w:pPr>
              <w:pStyle w:val="11"/>
              <w:shd w:val="clear" w:color="auto" w:fill="auto"/>
              <w:spacing w:before="0" w:after="0" w:line="300" w:lineRule="exac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（亿元）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before="0" w:after="0" w:line="300" w:lineRule="exact"/>
              <w:ind w:left="23" w:firstLine="0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 w:eastAsia="en-US" w:bidi="en-US"/>
              </w:rPr>
              <w:t>26.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35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3" w:hRule="exact"/>
        </w:trPr>
        <w:tc>
          <w:tcPr>
            <w:tcW w:w="116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before="0" w:after="0" w:line="300" w:lineRule="exac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用能成本</w:t>
            </w:r>
          </w:p>
          <w:p>
            <w:pPr>
              <w:pStyle w:val="11"/>
              <w:shd w:val="clear" w:color="auto" w:fill="auto"/>
              <w:spacing w:before="0" w:after="0" w:line="300" w:lineRule="exac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（亿元）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before="0" w:after="0" w:line="300" w:lineRule="exact"/>
              <w:ind w:left="23" w:firstLine="0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25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exact"/>
        </w:trPr>
        <w:tc>
          <w:tcPr>
            <w:tcW w:w="116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before="0" w:after="0" w:line="300" w:lineRule="exac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物流成本</w:t>
            </w:r>
          </w:p>
          <w:p>
            <w:pPr>
              <w:pStyle w:val="11"/>
              <w:shd w:val="clear" w:color="auto" w:fill="auto"/>
              <w:spacing w:before="0" w:after="0" w:line="300" w:lineRule="exact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（亿元）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before="0" w:after="0" w:line="300" w:lineRule="exact"/>
              <w:ind w:left="23" w:firstLine="0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 w:eastAsia="en-US" w:bidi="en-US"/>
              </w:rPr>
              <w:t>40.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6" w:hRule="exact"/>
        </w:trPr>
        <w:tc>
          <w:tcPr>
            <w:tcW w:w="116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before="0" w:after="0" w:line="300" w:lineRule="exact"/>
              <w:ind w:right="20" w:firstLine="0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合计</w:t>
            </w:r>
          </w:p>
          <w:p>
            <w:pPr>
              <w:pStyle w:val="11"/>
              <w:shd w:val="clear" w:color="auto" w:fill="auto"/>
              <w:spacing w:before="0" w:after="0" w:line="300" w:lineRule="exact"/>
              <w:ind w:right="20" w:firstLine="0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 w:eastAsia="en-US" w:bidi="en-US"/>
              </w:rPr>
              <w:t>（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亿元）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before="0" w:after="0" w:line="300" w:lineRule="exact"/>
              <w:ind w:left="23" w:firstLine="0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 w:eastAsia="en-US" w:bidi="en-US"/>
              </w:rPr>
              <w:t>368.</w:t>
            </w: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</w:rPr>
              <w:t>85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0.1985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0.125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4"/>
                <w:szCs w:val="24"/>
                <w:lang w:val="en-US"/>
              </w:rPr>
              <w:t>0.115</w:t>
            </w:r>
          </w:p>
        </w:tc>
        <w:tc>
          <w:tcPr>
            <w:tcW w:w="1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6838" w:h="11906" w:orient="landscape"/>
          <w:pgMar w:top="1474" w:right="1644" w:bottom="1474" w:left="1644" w:header="567" w:footer="1020" w:gutter="0"/>
          <w:cols w:space="720" w:num="1"/>
          <w:docGrid w:type="lines" w:linePitch="312" w:charSpace="0"/>
        </w:sectPr>
      </w:pP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2460" w:firstLineChars="445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―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D230E"/>
    <w:rsid w:val="57ED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kern w:val="0"/>
      <w:szCs w:val="22"/>
    </w:rPr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index 6"/>
    <w:basedOn w:val="1"/>
    <w:next w:val="1"/>
    <w:qFormat/>
    <w:uiPriority w:val="0"/>
    <w:pPr>
      <w:ind w:left="21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Char1"/>
    <w:basedOn w:val="1"/>
    <w:link w:val="5"/>
    <w:qFormat/>
    <w:uiPriority w:val="0"/>
    <w:pPr>
      <w:tabs>
        <w:tab w:val="left" w:pos="840"/>
      </w:tabs>
      <w:ind w:left="840" w:hanging="420"/>
    </w:pPr>
    <w:rPr>
      <w:kern w:val="0"/>
      <w:szCs w:val="22"/>
    </w:rPr>
  </w:style>
  <w:style w:type="character" w:styleId="7">
    <w:name w:val="page number"/>
    <w:basedOn w:val="5"/>
    <w:uiPriority w:val="0"/>
  </w:style>
  <w:style w:type="character" w:customStyle="1" w:styleId="9">
    <w:name w:val="Body text|2 + 9 pt"/>
    <w:basedOn w:val="10"/>
    <w:unhideWhenUsed/>
    <w:qFormat/>
    <w:uiPriority w:val="0"/>
    <w:rPr>
      <w:color w:val="000000"/>
      <w:spacing w:val="20"/>
      <w:w w:val="100"/>
      <w:position w:val="0"/>
      <w:sz w:val="18"/>
      <w:szCs w:val="18"/>
      <w:lang w:val="zh-CN" w:eastAsia="zh-CN" w:bidi="zh-CN"/>
    </w:rPr>
  </w:style>
  <w:style w:type="character" w:customStyle="1" w:styleId="10">
    <w:name w:val="Body text|2_"/>
    <w:basedOn w:val="5"/>
    <w:link w:val="11"/>
    <w:qFormat/>
    <w:uiPriority w:val="0"/>
    <w:rPr>
      <w:rFonts w:ascii="PMingLiU" w:hAnsi="PMingLiU" w:eastAsia="PMingLiU" w:cs="PMingLiU"/>
      <w:spacing w:val="50"/>
      <w:sz w:val="28"/>
      <w:szCs w:val="28"/>
    </w:rPr>
  </w:style>
  <w:style w:type="paragraph" w:customStyle="1" w:styleId="11">
    <w:name w:val="Body text|2"/>
    <w:basedOn w:val="1"/>
    <w:link w:val="10"/>
    <w:qFormat/>
    <w:uiPriority w:val="0"/>
    <w:pPr>
      <w:shd w:val="clear" w:color="auto" w:fill="FFFFFF"/>
      <w:spacing w:before="700" w:after="1000" w:line="280" w:lineRule="exact"/>
      <w:ind w:hanging="460"/>
      <w:jc w:val="center"/>
    </w:pPr>
    <w:rPr>
      <w:rFonts w:ascii="PMingLiU" w:hAnsi="PMingLiU" w:eastAsia="PMingLiU" w:cs="PMingLiU"/>
      <w:spacing w:val="50"/>
      <w:sz w:val="28"/>
      <w:szCs w:val="28"/>
    </w:rPr>
  </w:style>
  <w:style w:type="character" w:customStyle="1" w:styleId="12">
    <w:name w:val="Body text|6 Exact"/>
    <w:basedOn w:val="5"/>
    <w:unhideWhenUsed/>
    <w:qFormat/>
    <w:uiPriority w:val="0"/>
    <w:rPr>
      <w:rFonts w:ascii="PMingLiU" w:hAnsi="PMingLiU" w:eastAsia="PMingLiU" w:cs="PMingLiU"/>
      <w:spacing w:val="2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2018-12-19T06:31:00Z</dcterms:created>
  <dc:creator>流年</dc:creator>
  <cp:lastModifiedBy>流年</cp:lastModifiedBy>
  <dcterms:modified xsi:type="dcterms:W3CDTF">2018-12-19T06:33:53Z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