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14"/>
          <w:tab w:val="left" w:pos="954"/>
          <w:tab w:val="left" w:pos="1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eastAsia="黑体" w:cs="Times New Roman"/>
          <w:bCs/>
          <w:sz w:val="32"/>
          <w:szCs w:val="32"/>
          <w:lang w:val="en-US" w:eastAsia="zh-CN" w:bidi="ar-SA"/>
        </w:rPr>
      </w:pPr>
      <w:r>
        <w:rPr>
          <w:rFonts w:hint="eastAsia" w:ascii="黑体" w:eastAsia="黑体" w:cs="Times New Roman"/>
          <w:bCs/>
          <w:sz w:val="32"/>
          <w:szCs w:val="32"/>
          <w:lang w:bidi="ar-SA"/>
        </w:rPr>
        <w:t>附件</w:t>
      </w:r>
      <w:r>
        <w:rPr>
          <w:rFonts w:hint="eastAsia" w:ascii="黑体" w:eastAsia="黑体" w:cs="Times New Roman"/>
          <w:bCs/>
          <w:sz w:val="32"/>
          <w:szCs w:val="32"/>
          <w:lang w:val="en-US" w:eastAsia="zh-CN" w:bidi="ar-SA"/>
        </w:rPr>
        <w:t>3</w:t>
      </w:r>
    </w:p>
    <w:p>
      <w:pPr>
        <w:pStyle w:val="2"/>
        <w:keepNext w:val="0"/>
        <w:keepLines w:val="0"/>
        <w:pageBreakBefore w:val="0"/>
        <w:widowControl w:val="0"/>
        <w:bidi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 w:bidi="ar-SA"/>
        </w:rPr>
        <w:t>王益区最低生活保障</w:t>
      </w:r>
      <w:r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  <w:t>审批权下放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 w:bidi="ar-SA"/>
        </w:rPr>
        <w:t>工作监管考核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 w:bidi="ar-SA"/>
        </w:rPr>
        <w:t>办法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第一章  总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eastAsia="zh-CN" w:bidi="ar-SA"/>
        </w:rPr>
      </w:pPr>
      <w:r>
        <w:rPr>
          <w:rFonts w:hint="eastAsia" w:ascii="楷体_GB2312" w:eastAsia="楷体_GB2312" w:cs="黑体"/>
          <w:sz w:val="32"/>
          <w:szCs w:val="32"/>
          <w:lang w:val="en-US" w:eastAsia="zh-CN" w:bidi="ar-SA"/>
        </w:rPr>
        <w:t>第一条</w:t>
      </w:r>
      <w:r>
        <w:rPr>
          <w:rFonts w:hint="eastAsia" w:ascii="楷体_GB2312" w:eastAsia="楷体_GB2312" w:cs="Times New Roman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 w:bidi="ar-SA"/>
        </w:rPr>
        <w:t>为进一步贯彻落实习近平总书记来陕考察重要讲话精神，着力做好“六保”工作，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按照保基本、可持续、重公正、求实效的方针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和审批下放实施方案要求，</w:t>
      </w:r>
      <w:r>
        <w:rPr>
          <w:rFonts w:hint="eastAsia" w:ascii="仿宋_GB2312" w:eastAsia="仿宋_GB2312" w:cs="Times New Roman"/>
          <w:sz w:val="32"/>
          <w:szCs w:val="32"/>
          <w:lang w:eastAsia="zh-CN" w:bidi="ar-SA"/>
        </w:rPr>
        <w:t>更好地调动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镇（街道）</w:t>
      </w:r>
      <w:r>
        <w:rPr>
          <w:rFonts w:hint="eastAsia" w:ascii="仿宋_GB2312" w:eastAsia="仿宋_GB2312" w:cs="Times New Roman"/>
          <w:sz w:val="32"/>
          <w:szCs w:val="32"/>
          <w:lang w:eastAsia="zh-CN" w:bidi="ar-SA"/>
        </w:rPr>
        <w:t>工作积极性、创造性，结合我区实际，制定本办法。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黑体"/>
          <w:sz w:val="32"/>
          <w:szCs w:val="32"/>
          <w:lang w:bidi="ar-SA"/>
        </w:rPr>
        <w:t>第二条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 xml:space="preserve"> 本办法所指考核对象为黄堡镇、各街道办事处。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黑体"/>
          <w:sz w:val="32"/>
          <w:szCs w:val="32"/>
          <w:lang w:bidi="ar-SA"/>
        </w:rPr>
        <w:t xml:space="preserve">第三条 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本办法坚持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应保尽保、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兜住底线</w:t>
      </w:r>
      <w:r>
        <w:rPr>
          <w:rFonts w:hint="eastAsia" w:ascii="仿宋_GB2312" w:eastAsia="仿宋_GB2312" w:cs="Times New Roman"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按标施保</w:t>
      </w:r>
      <w:r>
        <w:rPr>
          <w:rFonts w:hint="eastAsia" w:ascii="仿宋_GB2312" w:eastAsia="仿宋_GB2312" w:cs="Times New Roman"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动态管理</w:t>
      </w:r>
      <w:r>
        <w:rPr>
          <w:rFonts w:hint="eastAsia" w:ascii="仿宋_GB2312" w:eastAsia="仿宋_GB2312" w:cs="Times New Roman"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公平公正、阳光保障的原则。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黑体"/>
          <w:sz w:val="32"/>
          <w:szCs w:val="32"/>
          <w:lang w:bidi="ar-SA"/>
        </w:rPr>
        <w:t>第四条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 xml:space="preserve"> 为贯彻执行审批权下放工作，成立王益区低保审批权下放工作考核组，由王益区救助家庭核对服务中心负责对各镇（街道）实施城乡低保审批权下放监管、抽户调查及考核评分工作，区民政局对专项考核工作进行政策指导、审核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黑体" w:eastAsia="黑体" w:cs="Times New Roman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第二章 镇（街道）考核内容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黑体"/>
          <w:sz w:val="32"/>
          <w:szCs w:val="32"/>
          <w:lang w:bidi="ar-SA"/>
        </w:rPr>
        <w:t xml:space="preserve">第五条 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考核以正向激励为主，实行百分制，以季度考核、年终考核与分类考核相结合，坚持客观公正、注重实际、简便有效、奖惩分明的原则。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黑体"/>
          <w:sz w:val="32"/>
          <w:szCs w:val="32"/>
          <w:lang w:bidi="ar-SA"/>
        </w:rPr>
        <w:t>第六条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 xml:space="preserve"> 前三季度考核各占20分，年终考评占40分。获中省市表彰奖励、积极探索创新的镇（街道）予以加分，对指标任务未按进度标准完成、被中省市区通报批评或被新闻媒体负面报道、群众反映诉求推诿扯皮、违纪违法处分的镇（街道）予以扣分，加分项上限值5分，同一事项就高不就低、不累计；减分项视具体情况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黑体"/>
          <w:sz w:val="32"/>
          <w:szCs w:val="32"/>
          <w:lang w:bidi="ar-SA"/>
        </w:rPr>
        <w:t xml:space="preserve">第七条 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每季度区民政局考核小组会依据各镇（街道）最低生活保障工作动态调整、规范化管理情况、指标任务完成情况及信访处理等日常工作开展情况进行考核。考核后依据各镇（街道）缺失项派发整改告知单。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黑体"/>
          <w:sz w:val="32"/>
          <w:szCs w:val="32"/>
          <w:lang w:bidi="ar-SA"/>
        </w:rPr>
        <w:t xml:space="preserve">第八条 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年终考核以业务指标考核、抽检情况考核、“两率”情况考核为主，充分运用加减分项，最终确定考核排名。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（一）业务指标考核：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1.组织安排考核包括镇、街道对审批权下放工作的安排部署情况、人员配备情况以及工作开展信息反馈情况；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 w:cs="Times New Roman"/>
          <w:sz w:val="32"/>
          <w:szCs w:val="32"/>
          <w:lang w:eastAsia="zh-CN" w:bidi="ar-SA"/>
        </w:rPr>
        <w:t>申请、审核、审批程序规范化考核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包括对申请户申请全流程的规范化考核；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3.保障对象管理措施考核包括对保障对象分类管理及复审情况、“渐退帮扶”工作执行等情况的考核；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4.档案和信息化管理考核包括档案分类、“陕西省社会救助动态系统”录入情况的考核；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5.宣传培训情况考核包括镇（街道）开展业务培训情况、工作人员业务知识能力考核；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6.处置低保信访工作考核包括对群众反映诉求的处理情况的考核；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7.对各镇（街道）开展低保覆盖率情况进行考核。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（二）抽检情况考核：考核组不定期对各镇（街道）新增及在册保障对象开展不低于30%比例的入户抽查，按保障精准度赋分。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（三）“两率”情况考核：考核组通过入户调查、邻里访问等多种形式向群众调查政策知晓率、群众满意率情况。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黑体" w:eastAsia="黑体" w:cs="Times New Roman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第三章 考核结果使用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黑体"/>
          <w:sz w:val="32"/>
          <w:szCs w:val="32"/>
          <w:lang w:bidi="ar-SA"/>
        </w:rPr>
        <w:t xml:space="preserve">第九条 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对年度考核前三名镇（街道）进行民政社会救助工作经费、社区工作者人员、村（居）委会评先选优上予以倾斜。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黑体"/>
          <w:sz w:val="32"/>
          <w:szCs w:val="32"/>
          <w:lang w:bidi="ar-SA"/>
        </w:rPr>
        <w:t>第十条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 w:bidi="ar-SA"/>
        </w:rPr>
        <w:t>最低生活保障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工作落实不</w:t>
      </w:r>
      <w:r>
        <w:rPr>
          <w:rFonts w:hint="eastAsia" w:ascii="仿宋_GB2312" w:eastAsia="仿宋_GB2312" w:cs="Times New Roman"/>
          <w:sz w:val="32"/>
          <w:szCs w:val="32"/>
          <w:lang w:eastAsia="zh-CN" w:bidi="ar-SA"/>
        </w:rPr>
        <w:t>到位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，被中央级(国家部委以上)</w:t>
      </w:r>
      <w:r>
        <w:rPr>
          <w:rFonts w:hint="eastAsia" w:ascii="仿宋_GB2312" w:eastAsia="仿宋_GB2312" w:cs="Times New Roman"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省级、市级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通报批评，或者被中央级(国家部委以上)</w:t>
      </w:r>
      <w:r>
        <w:rPr>
          <w:rFonts w:hint="eastAsia" w:ascii="仿宋_GB2312" w:eastAsia="仿宋_GB2312" w:cs="Times New Roman"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省级、市级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新闻媒体负面报道的，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 xml:space="preserve">将在全区进行通报批评，并将相关线索移交区纪委监委。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黑体"/>
          <w:sz w:val="32"/>
          <w:szCs w:val="32"/>
          <w:lang w:bidi="ar-SA"/>
        </w:rPr>
        <w:t xml:space="preserve">第十一条 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对年度考核最后一名镇（街道）列为次年度考核小组重点督办对象，并加大入户抽查率。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第四章 附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bidi="ar-SA"/>
        </w:rPr>
      </w:pPr>
      <w:r>
        <w:rPr>
          <w:rFonts w:hint="eastAsia" w:ascii="楷体_GB2312" w:eastAsia="楷体_GB2312" w:cs="黑体"/>
          <w:sz w:val="32"/>
          <w:szCs w:val="32"/>
          <w:lang w:bidi="ar-SA"/>
        </w:rPr>
        <w:t xml:space="preserve">第十二条 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本办法由区民政局考核工作组负责解释，自2020年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月1日起施行。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73D4C"/>
    <w:rsid w:val="48F7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2020-09-02T07:50:00Z</dcterms:created>
  <dc:creator>Administrator</dc:creator>
  <cp:lastModifiedBy>Administrator</cp:lastModifiedBy>
  <dcterms:modified xsi:type="dcterms:W3CDTF">2020-09-02T07:50:24Z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