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66" w:rsidRPr="00F56166" w:rsidRDefault="00F56166" w:rsidP="00F56166">
      <w:pPr>
        <w:autoSpaceDE w:val="0"/>
        <w:autoSpaceDN w:val="0"/>
        <w:adjustRightInd w:val="0"/>
        <w:spacing w:line="700" w:lineRule="exact"/>
        <w:jc w:val="center"/>
        <w:rPr>
          <w:rFonts w:ascii="方正小标宋简体" w:eastAsia="方正小标宋简体" w:hAnsi="华文中宋" w:cs="Calibri" w:hint="eastAsia"/>
          <w:kern w:val="0"/>
          <w:sz w:val="44"/>
          <w:szCs w:val="44"/>
          <w:lang w:val="zh-CN"/>
        </w:rPr>
      </w:pPr>
      <w:r w:rsidRPr="00F56166">
        <w:rPr>
          <w:rFonts w:ascii="方正小标宋简体" w:eastAsia="方正小标宋简体" w:hAnsi="华文中宋" w:cs="Calibri" w:hint="eastAsia"/>
          <w:kern w:val="0"/>
          <w:sz w:val="44"/>
          <w:szCs w:val="44"/>
          <w:lang w:val="zh-CN"/>
        </w:rPr>
        <w:t>铜川市王益区碧水保卫战2019年工作</w:t>
      </w:r>
    </w:p>
    <w:p w:rsidR="00F56166" w:rsidRPr="00F56166" w:rsidRDefault="00F56166" w:rsidP="00F56166">
      <w:pPr>
        <w:autoSpaceDE w:val="0"/>
        <w:autoSpaceDN w:val="0"/>
        <w:adjustRightInd w:val="0"/>
        <w:spacing w:line="700" w:lineRule="exact"/>
        <w:jc w:val="center"/>
        <w:rPr>
          <w:rFonts w:ascii="方正小标宋简体" w:eastAsia="方正小标宋简体" w:hAnsi="华文中宋" w:cs="Calibri" w:hint="eastAsia"/>
          <w:kern w:val="0"/>
          <w:sz w:val="44"/>
          <w:szCs w:val="44"/>
          <w:lang w:val="zh-CN"/>
        </w:rPr>
      </w:pPr>
      <w:r w:rsidRPr="00F56166">
        <w:rPr>
          <w:rFonts w:ascii="方正小标宋简体" w:eastAsia="方正小标宋简体" w:hAnsi="华文中宋" w:cs="Calibri" w:hint="eastAsia"/>
          <w:kern w:val="0"/>
          <w:sz w:val="44"/>
          <w:szCs w:val="44"/>
          <w:lang w:val="zh-CN"/>
        </w:rPr>
        <w:t>实施方案</w:t>
      </w:r>
    </w:p>
    <w:p w:rsidR="00F56166" w:rsidRPr="00F56166" w:rsidRDefault="00F56166" w:rsidP="00F56166">
      <w:pPr>
        <w:autoSpaceDE w:val="0"/>
        <w:autoSpaceDN w:val="0"/>
        <w:adjustRightInd w:val="0"/>
        <w:spacing w:line="700" w:lineRule="exact"/>
        <w:jc w:val="center"/>
        <w:rPr>
          <w:rFonts w:ascii="方正小标宋简体" w:eastAsia="方正小标宋简体" w:hAnsi="华文中宋" w:cs="Calibri"/>
          <w:kern w:val="0"/>
          <w:sz w:val="44"/>
          <w:szCs w:val="44"/>
          <w:lang w:val="zh-CN"/>
        </w:rPr>
      </w:pPr>
      <w:bookmarkStart w:id="0" w:name="_GoBack"/>
      <w:bookmarkEnd w:id="0"/>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为切实推动漆水河出区断面水质进一步改善，按照区委、区政府《关于全面加强生态环境保护坚决打好污染防治攻坚战的实施意见》，结合《铜川市碧水保卫战2019年工作方案》新要求，特制定本实施方案。</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一、水环境质量目标</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（一）地表水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漆水河新村断面水质不低于2018年水平，力争达到地表水Ⅴ类标准。（生态环境王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牵头，区住建局、区水务局、区市场监管局、各镇办、王家河工业园区管委会、耀州窑文化基地管委会参与；以下任务均需各镇办、王家河工业园区管委会、耀州窑文化基地管委会参与，不再列出）</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（二）黑臭水体</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巩固城市黑臭水体整治成果，实现河面无大面积漂浮物，河岸无垃圾，无违法排污口。（区住建局牵头，生态环境王益分局、区水务局参与）</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（三）农村饮用水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proofErr w:type="gramStart"/>
      <w:r w:rsidRPr="00F56166">
        <w:rPr>
          <w:rFonts w:ascii="仿宋_GB2312" w:eastAsia="仿宋_GB2312" w:hAnsi="仿宋" w:cs="Calibri" w:hint="eastAsia"/>
          <w:sz w:val="32"/>
          <w:szCs w:val="32"/>
        </w:rPr>
        <w:t>黄堡东塬</w:t>
      </w:r>
      <w:proofErr w:type="gramEnd"/>
      <w:r w:rsidRPr="00F56166">
        <w:rPr>
          <w:rFonts w:ascii="仿宋_GB2312" w:eastAsia="仿宋_GB2312" w:hAnsi="仿宋" w:cs="Calibri" w:hint="eastAsia"/>
          <w:sz w:val="32"/>
          <w:szCs w:val="32"/>
        </w:rPr>
        <w:t>集中供水工程、</w:t>
      </w:r>
      <w:proofErr w:type="gramStart"/>
      <w:r w:rsidRPr="00F56166">
        <w:rPr>
          <w:rFonts w:ascii="仿宋_GB2312" w:eastAsia="仿宋_GB2312" w:hAnsi="仿宋" w:cs="Calibri" w:hint="eastAsia"/>
          <w:sz w:val="32"/>
          <w:szCs w:val="32"/>
        </w:rPr>
        <w:t>屽杜集中</w:t>
      </w:r>
      <w:proofErr w:type="gramEnd"/>
      <w:r w:rsidRPr="00F56166">
        <w:rPr>
          <w:rFonts w:ascii="仿宋_GB2312" w:eastAsia="仿宋_GB2312" w:hAnsi="仿宋" w:cs="Calibri" w:hint="eastAsia"/>
          <w:sz w:val="32"/>
          <w:szCs w:val="32"/>
        </w:rPr>
        <w:t>供水工程、罗寨村供水工程、王益南</w:t>
      </w:r>
      <w:proofErr w:type="gramStart"/>
      <w:r w:rsidRPr="00F56166">
        <w:rPr>
          <w:rFonts w:ascii="仿宋_GB2312" w:eastAsia="仿宋_GB2312" w:hAnsi="仿宋" w:cs="Calibri" w:hint="eastAsia"/>
          <w:sz w:val="32"/>
          <w:szCs w:val="32"/>
        </w:rPr>
        <w:t>塬</w:t>
      </w:r>
      <w:proofErr w:type="gramEnd"/>
      <w:r w:rsidRPr="00F56166">
        <w:rPr>
          <w:rFonts w:ascii="仿宋_GB2312" w:eastAsia="仿宋_GB2312" w:hAnsi="仿宋" w:cs="Calibri" w:hint="eastAsia"/>
          <w:sz w:val="32"/>
          <w:szCs w:val="32"/>
        </w:rPr>
        <w:t>供水工程、黑池</w:t>
      </w:r>
      <w:proofErr w:type="gramStart"/>
      <w:r w:rsidRPr="00F56166">
        <w:rPr>
          <w:rFonts w:ascii="仿宋_GB2312" w:eastAsia="仿宋_GB2312" w:hAnsi="仿宋" w:cs="Calibri" w:hint="eastAsia"/>
          <w:sz w:val="32"/>
          <w:szCs w:val="32"/>
        </w:rPr>
        <w:t>塬</w:t>
      </w:r>
      <w:proofErr w:type="gramEnd"/>
      <w:r w:rsidRPr="00F56166">
        <w:rPr>
          <w:rFonts w:ascii="仿宋_GB2312" w:eastAsia="仿宋_GB2312" w:hAnsi="仿宋" w:cs="Calibri" w:hint="eastAsia"/>
          <w:sz w:val="32"/>
          <w:szCs w:val="32"/>
        </w:rPr>
        <w:t>村供水工程、王益北</w:t>
      </w:r>
      <w:proofErr w:type="gramStart"/>
      <w:r w:rsidRPr="00F56166">
        <w:rPr>
          <w:rFonts w:ascii="仿宋_GB2312" w:eastAsia="仿宋_GB2312" w:hAnsi="仿宋" w:cs="Calibri" w:hint="eastAsia"/>
          <w:sz w:val="32"/>
          <w:szCs w:val="32"/>
        </w:rPr>
        <w:t>塬</w:t>
      </w:r>
      <w:proofErr w:type="gramEnd"/>
      <w:r w:rsidRPr="00F56166">
        <w:rPr>
          <w:rFonts w:ascii="仿宋_GB2312" w:eastAsia="仿宋_GB2312" w:hAnsi="仿宋" w:cs="Calibri" w:hint="eastAsia"/>
          <w:sz w:val="32"/>
          <w:szCs w:val="32"/>
        </w:rPr>
        <w:t>供水工程等6处我区初步划定的农村集中式饮用水水源水质全部达到或优于Ⅲ类，确保农村饮用水水源安全。（区水务局、区卫健局牵头，生态环境王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参与）</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lastRenderedPageBreak/>
        <w:t>二、开展四个专项行动</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（一）开展饮用水水源地保护专项整治。开展供水人口在10000人或日供水在1000吨以上的所有饮用水水源地摸底排查，建立问题清单，对不达标的饮用水水源地，制定限期达标整治方案。（生态环境王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牵头，区水务局、区卫健局参与）</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（二）开展重点流域综合治理专项整治。全面落实河</w:t>
      </w:r>
      <w:proofErr w:type="gramStart"/>
      <w:r w:rsidRPr="00F56166">
        <w:rPr>
          <w:rFonts w:ascii="仿宋_GB2312" w:eastAsia="仿宋_GB2312" w:hAnsi="仿宋" w:cs="Calibri" w:hint="eastAsia"/>
          <w:sz w:val="32"/>
          <w:szCs w:val="32"/>
        </w:rPr>
        <w:t>长制湖长</w:t>
      </w:r>
      <w:proofErr w:type="gramEnd"/>
      <w:r w:rsidRPr="00F56166">
        <w:rPr>
          <w:rFonts w:ascii="仿宋_GB2312" w:eastAsia="仿宋_GB2312" w:hAnsi="仿宋" w:cs="Calibri" w:hint="eastAsia"/>
          <w:sz w:val="32"/>
          <w:szCs w:val="32"/>
        </w:rPr>
        <w:t>制，强化实施水质提升四项措施，推进新村断面稳定达标。加快新排查出的生活污水排放口收集工作，强化对市污水处理厂、河道市政污水管网运行情况的巡查监督，发现跑冒滴漏、污水直排情况，及时上报市城市管理执法局。（区住建局牵头，区水务局、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参与）</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三）开展黑臭水体治理专项行动。遵循治污规律，巩固漆水河整治效果，全面消除城市建成区黑臭水体，扎实推进城市黑臭水体治理攻坚工作。制定网格员、河湖巡查员检查要点，建立黑臭水体查出即报制度，实施问题清单滚动管理，逐一制定整改方案，建立台账，动态管理、逐个销号。（区住建局牵头，区水务局、区政务服务中心参与）以漆水河、王家河及其主支毛沟为重点，将排查区域向城乡结合部和农村延伸。加大农村黑臭水体排查治理力度，持续改善农村生态环境质量。开展农村黑臭水体数量、地理位置信息、黑臭级别和存在的主要污染问题调查工作，完成农村黑臭水体清单和治理方案编制工作；开展纳污坑塘、池塘等小微水体整治工作，完善管理台账，制定整治方案，明确责任主体，</w:t>
      </w:r>
      <w:r w:rsidRPr="00F56166">
        <w:rPr>
          <w:rFonts w:ascii="仿宋_GB2312" w:eastAsia="仿宋_GB2312" w:hAnsi="仿宋" w:cs="Calibri" w:hint="eastAsia"/>
          <w:sz w:val="32"/>
          <w:szCs w:val="32"/>
        </w:rPr>
        <w:lastRenderedPageBreak/>
        <w:t>确定整治目标及完成时限。（生态环境王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牵头，区农业农村局参与）</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（四）实施入河排污口排查整治。每季度定期开展辖区内入河排污口现状情况。查清入河排污口数量、所在位置、排入水体、排放规模、排放物质入河方式、废污水排放量等基本情况。梳理辖区入河排污</w:t>
      </w:r>
      <w:proofErr w:type="gramStart"/>
      <w:r w:rsidRPr="00F56166">
        <w:rPr>
          <w:rFonts w:ascii="仿宋_GB2312" w:eastAsia="仿宋_GB2312" w:hAnsi="仿宋" w:cs="Calibri" w:hint="eastAsia"/>
          <w:sz w:val="32"/>
          <w:szCs w:val="32"/>
        </w:rPr>
        <w:t>口登记</w:t>
      </w:r>
      <w:proofErr w:type="gramEnd"/>
      <w:r w:rsidRPr="00F56166">
        <w:rPr>
          <w:rFonts w:ascii="仿宋_GB2312" w:eastAsia="仿宋_GB2312" w:hAnsi="仿宋" w:cs="Calibri" w:hint="eastAsia"/>
          <w:sz w:val="32"/>
          <w:szCs w:val="32"/>
        </w:rPr>
        <w:t>和审批执行情况（含</w:t>
      </w:r>
      <w:proofErr w:type="gramStart"/>
      <w:r w:rsidRPr="00F56166">
        <w:rPr>
          <w:rFonts w:ascii="仿宋_GB2312" w:eastAsia="仿宋_GB2312" w:hAnsi="仿宋" w:cs="Calibri" w:hint="eastAsia"/>
          <w:sz w:val="32"/>
          <w:szCs w:val="32"/>
        </w:rPr>
        <w:t>入河库排污</w:t>
      </w:r>
      <w:proofErr w:type="gramEnd"/>
      <w:r w:rsidRPr="00F56166">
        <w:rPr>
          <w:rFonts w:ascii="仿宋_GB2312" w:eastAsia="仿宋_GB2312" w:hAnsi="仿宋" w:cs="Calibri" w:hint="eastAsia"/>
          <w:sz w:val="32"/>
          <w:szCs w:val="32"/>
        </w:rPr>
        <w:t>口设置审批、所在项目环境影响评价及排污许可证等）、监督性监测、限制排污总量等情况；结合污染源普查阶段成果，建立入河（湖库）排污口清单。全面清理违法违规设置的入河（湖库）排污口；建立</w:t>
      </w:r>
      <w:proofErr w:type="gramStart"/>
      <w:r w:rsidRPr="00F56166">
        <w:rPr>
          <w:rFonts w:ascii="仿宋_GB2312" w:eastAsia="仿宋_GB2312" w:hAnsi="仿宋" w:cs="Calibri" w:hint="eastAsia"/>
          <w:sz w:val="32"/>
          <w:szCs w:val="32"/>
        </w:rPr>
        <w:t>健全入河库</w:t>
      </w:r>
      <w:proofErr w:type="gramEnd"/>
      <w:r w:rsidRPr="00F56166">
        <w:rPr>
          <w:rFonts w:ascii="仿宋_GB2312" w:eastAsia="仿宋_GB2312" w:hAnsi="仿宋" w:cs="Calibri" w:hint="eastAsia"/>
          <w:sz w:val="32"/>
          <w:szCs w:val="32"/>
        </w:rPr>
        <w:t>排污口监管长效机制,建立动态管理台帐，加强协同配合，建立</w:t>
      </w:r>
      <w:proofErr w:type="gramStart"/>
      <w:r w:rsidRPr="00F56166">
        <w:rPr>
          <w:rFonts w:ascii="仿宋_GB2312" w:eastAsia="仿宋_GB2312" w:hAnsi="仿宋" w:cs="Calibri" w:hint="eastAsia"/>
          <w:sz w:val="32"/>
          <w:szCs w:val="32"/>
        </w:rPr>
        <w:t>入河库排污</w:t>
      </w:r>
      <w:proofErr w:type="gramEnd"/>
      <w:r w:rsidRPr="00F56166">
        <w:rPr>
          <w:rFonts w:ascii="仿宋_GB2312" w:eastAsia="仿宋_GB2312" w:hAnsi="仿宋" w:cs="Calibri" w:hint="eastAsia"/>
          <w:sz w:val="32"/>
          <w:szCs w:val="32"/>
        </w:rPr>
        <w:t>口监管与环境影响评价、排污许可管理的联动与信息共享机制，不断提升</w:t>
      </w:r>
      <w:proofErr w:type="gramStart"/>
      <w:r w:rsidRPr="00F56166">
        <w:rPr>
          <w:rFonts w:ascii="仿宋_GB2312" w:eastAsia="仿宋_GB2312" w:hAnsi="仿宋" w:cs="Calibri" w:hint="eastAsia"/>
          <w:sz w:val="32"/>
          <w:szCs w:val="32"/>
        </w:rPr>
        <w:t>入河库排污</w:t>
      </w:r>
      <w:proofErr w:type="gramEnd"/>
      <w:r w:rsidRPr="00F56166">
        <w:rPr>
          <w:rFonts w:ascii="仿宋_GB2312" w:eastAsia="仿宋_GB2312" w:hAnsi="仿宋" w:cs="Calibri" w:hint="eastAsia"/>
          <w:sz w:val="32"/>
          <w:szCs w:val="32"/>
        </w:rPr>
        <w:t>口监管能力。2019年底，城市建成区封堵</w:t>
      </w:r>
      <w:proofErr w:type="gramStart"/>
      <w:r w:rsidRPr="00F56166">
        <w:rPr>
          <w:rFonts w:ascii="仿宋_GB2312" w:eastAsia="仿宋_GB2312" w:hAnsi="仿宋" w:cs="Calibri" w:hint="eastAsia"/>
          <w:sz w:val="32"/>
          <w:szCs w:val="32"/>
        </w:rPr>
        <w:t>入河库污水</w:t>
      </w:r>
      <w:proofErr w:type="gramEnd"/>
      <w:r w:rsidRPr="00F56166">
        <w:rPr>
          <w:rFonts w:ascii="仿宋_GB2312" w:eastAsia="仿宋_GB2312" w:hAnsi="仿宋" w:cs="Calibri" w:hint="eastAsia"/>
          <w:sz w:val="32"/>
          <w:szCs w:val="32"/>
        </w:rPr>
        <w:t>直排口，杜绝污水直排现象。漆水河、王家河沿线95%以上的生活污水入</w:t>
      </w:r>
      <w:proofErr w:type="gramStart"/>
      <w:r w:rsidRPr="00F56166">
        <w:rPr>
          <w:rFonts w:ascii="仿宋_GB2312" w:eastAsia="仿宋_GB2312" w:hAnsi="仿宋" w:cs="Calibri" w:hint="eastAsia"/>
          <w:sz w:val="32"/>
          <w:szCs w:val="32"/>
        </w:rPr>
        <w:t>河库直排口得到</w:t>
      </w:r>
      <w:proofErr w:type="gramEnd"/>
      <w:r w:rsidRPr="00F56166">
        <w:rPr>
          <w:rFonts w:ascii="仿宋_GB2312" w:eastAsia="仿宋_GB2312" w:hAnsi="仿宋" w:cs="Calibri" w:hint="eastAsia"/>
          <w:sz w:val="32"/>
          <w:szCs w:val="32"/>
        </w:rPr>
        <w:t>整治。（生态环境王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牵头，区水务局、区住建局参与）</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三、落实十项重点任务</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一）强化源头控制。对沿河工业企业、医疗机构、加工作坊开展涉水排放专项检查工作，重点对污水处理站运行情况，生产、生活废水排放情况开展检查，禁止利用渗井、渗坑、裂隙，私设暗管，或者不正常运行水污染防治设施等逃避监管的方式排放水污染物。（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牵头，区工信局、区卫健局、区市场监管局、各镇办参与）开展居民生活区污水截污纳管工作评估，对规格不足、管网老旧等</w:t>
      </w:r>
      <w:r w:rsidRPr="00F56166">
        <w:rPr>
          <w:rFonts w:ascii="仿宋_GB2312" w:eastAsia="仿宋_GB2312" w:hAnsi="仿宋" w:cs="Calibri" w:hint="eastAsia"/>
          <w:sz w:val="32"/>
          <w:szCs w:val="32"/>
        </w:rPr>
        <w:lastRenderedPageBreak/>
        <w:t>情况及时更换。（各镇办负责）</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二）推进城市污水处理能力建设。对城市污水管网覆盖不到位、管径不匹配、雨污分流改造不彻底、老旧管网破损渗漏等情况，建立问题专报制度，帮助市级相关部门及时掌握城镇污水处理设施、管网运行情况。（区住建局牵头，区水务局、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参与）</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三）规范污泥无害化处理。配合市上加强污水处理污泥的管理，排查非法堆存点，建立台账，动态管理，逐个销号；重点推进污泥处理设施建设，规范无害化处理处置。协助市上重点推进市污水处理厂污泥处置项目。（区住建局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四）提高再生水利用。配合市上加快工业集聚区再生水利用管网建设，推进耀州窑文化基地、王家河工业园区再生水利用。确保市污水处理厂中水车间连续稳定运行，加大向工业企业、市政保洁、绿化等中水供给，持续向漆水河补给生态水。（区住建局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（五）调整优化产业结构。持续化解水泥过剩产能，严禁新增焦化、水泥、钢铁、电解铝和平板玻璃产能（区工信局、区发改局负责）；对建材等重点行业实施强制性清洁生产改造和审核。（生态环境王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（六）抓好农业农村面源污染防治。全面推进粪便污水资源化利用，强化农业生产投入品管理，提高化肥利用效率，达到化肥农药使用量零增长年度要求。根据畜禽养殖禁养</w:t>
      </w:r>
      <w:proofErr w:type="gramStart"/>
      <w:r w:rsidRPr="00F56166">
        <w:rPr>
          <w:rFonts w:ascii="仿宋_GB2312" w:eastAsia="仿宋_GB2312" w:hAnsi="仿宋" w:cs="Calibri" w:hint="eastAsia"/>
          <w:sz w:val="32"/>
          <w:szCs w:val="32"/>
        </w:rPr>
        <w:t>区划定</w:t>
      </w:r>
      <w:proofErr w:type="gramEnd"/>
      <w:r w:rsidRPr="00F56166">
        <w:rPr>
          <w:rFonts w:ascii="仿宋_GB2312" w:eastAsia="仿宋_GB2312" w:hAnsi="仿宋" w:cs="Calibri" w:hint="eastAsia"/>
          <w:sz w:val="32"/>
          <w:szCs w:val="32"/>
        </w:rPr>
        <w:t>方案，建立禁养区内养殖场（小区）和养殖专业户清单，</w:t>
      </w:r>
      <w:r w:rsidRPr="00F56166">
        <w:rPr>
          <w:rFonts w:ascii="仿宋_GB2312" w:eastAsia="仿宋_GB2312" w:hAnsi="仿宋" w:cs="Calibri" w:hint="eastAsia"/>
          <w:sz w:val="32"/>
          <w:szCs w:val="32"/>
        </w:rPr>
        <w:lastRenderedPageBreak/>
        <w:t>完成关闭或搬迁任务。到2019年底，全区畜禽粪污综合利用率达到73%以上，规模养殖场粪污处理设施装备配套率达到90%以上。（区农业农村局牵头）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（七）防止地下水污染。配合市上定期调查评估集中式地下水型饮用水水源补给区域环境状况，开展环境风险大、严重影响公众健康的地下水污染场地修复试点。（生态环境王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牵头）按照加油站地下油罐防渗改造方案，2019年底前完成全区所有加油站改造任务。（区商务局牵头）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八）完善排污许可核发。加快推动排污许可制实施，减少污染物排放总量。实施重点行业氮磷总量控制，控制排污单位总磷、总氮排放。2019年底前完成有色金属、农副产品加工、原料药制造等涉水重点行业排污许可证的发放。（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（九）加强水资源节约保护。严格取（用）</w:t>
      </w:r>
      <w:proofErr w:type="gramStart"/>
      <w:r w:rsidRPr="00F56166">
        <w:rPr>
          <w:rFonts w:ascii="仿宋_GB2312" w:eastAsia="仿宋_GB2312" w:hAnsi="仿宋" w:cs="Calibri" w:hint="eastAsia"/>
          <w:sz w:val="32"/>
          <w:szCs w:val="32"/>
        </w:rPr>
        <w:t>水单位</w:t>
      </w:r>
      <w:proofErr w:type="gramEnd"/>
      <w:r w:rsidRPr="00F56166">
        <w:rPr>
          <w:rFonts w:ascii="仿宋_GB2312" w:eastAsia="仿宋_GB2312" w:hAnsi="仿宋" w:cs="Calibri" w:hint="eastAsia"/>
          <w:sz w:val="32"/>
          <w:szCs w:val="32"/>
        </w:rPr>
        <w:t>用水定额管理，2019年全市用水总量控制在</w:t>
      </w:r>
      <w:proofErr w:type="gramStart"/>
      <w:r w:rsidRPr="00F56166">
        <w:rPr>
          <w:rFonts w:ascii="仿宋_GB2312" w:eastAsia="仿宋_GB2312" w:hAnsi="仿宋" w:cs="Calibri" w:hint="eastAsia"/>
          <w:sz w:val="32"/>
          <w:szCs w:val="32"/>
        </w:rPr>
        <w:t>市考范围</w:t>
      </w:r>
      <w:proofErr w:type="gramEnd"/>
      <w:r w:rsidRPr="00F56166">
        <w:rPr>
          <w:rFonts w:ascii="仿宋_GB2312" w:eastAsia="仿宋_GB2312" w:hAnsi="仿宋" w:cs="Calibri" w:hint="eastAsia"/>
          <w:sz w:val="32"/>
          <w:szCs w:val="32"/>
        </w:rPr>
        <w:t>以内。严格水功能区监管，完善水资源保护考核评价体系，科学核定水域纳污能力；合理建设水利工程，严格河道施工管理，确保水质安全；配合市上加强漆水河水量调度，保障生态基流。（区水务局牵头）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十）不断完善自动监测体系建设。推进水环境监测体系改革，配合市上加快地表水自动监测站建设，在漆水河流域建设小型自动监测站和网格化智慧分析网络。对市污水处理厂出厂水每月开展监督性监测，督促市污水处理</w:t>
      </w:r>
      <w:proofErr w:type="gramStart"/>
      <w:r w:rsidRPr="00F56166">
        <w:rPr>
          <w:rFonts w:ascii="仿宋_GB2312" w:eastAsia="仿宋_GB2312" w:hAnsi="仿宋" w:cs="Calibri" w:hint="eastAsia"/>
          <w:sz w:val="32"/>
          <w:szCs w:val="32"/>
        </w:rPr>
        <w:t>厂落实</w:t>
      </w:r>
      <w:proofErr w:type="gramEnd"/>
      <w:r w:rsidRPr="00F56166">
        <w:rPr>
          <w:rFonts w:ascii="仿宋_GB2312" w:eastAsia="仿宋_GB2312" w:hAnsi="仿宋" w:cs="Calibri" w:hint="eastAsia"/>
          <w:sz w:val="32"/>
          <w:szCs w:val="32"/>
        </w:rPr>
        <w:t>主体责任，按照陕西省黄河流域污水综合排放标准</w:t>
      </w:r>
      <w:r w:rsidRPr="00F56166">
        <w:rPr>
          <w:rFonts w:ascii="仿宋_GB2312" w:eastAsia="仿宋_GB2312" w:hAnsi="仿宋" w:cs="Calibri" w:hint="eastAsia"/>
          <w:sz w:val="32"/>
          <w:szCs w:val="32"/>
        </w:rPr>
        <w:lastRenderedPageBreak/>
        <w:t>（DB61/224-2018）,加快推进出厂水新标准排放各项提升措施，全面落实中水河道排放增加基流要求。（生态环境王</w:t>
      </w:r>
      <w:proofErr w:type="gramStart"/>
      <w:r w:rsidRPr="00F56166">
        <w:rPr>
          <w:rFonts w:ascii="仿宋_GB2312" w:eastAsia="仿宋_GB2312" w:hAnsi="仿宋" w:cs="Calibri" w:hint="eastAsia"/>
          <w:sz w:val="32"/>
          <w:szCs w:val="32"/>
        </w:rPr>
        <w:t>益分局</w:t>
      </w:r>
      <w:proofErr w:type="gramEnd"/>
      <w:r w:rsidRPr="00F56166">
        <w:rPr>
          <w:rFonts w:ascii="仿宋_GB2312" w:eastAsia="仿宋_GB2312" w:hAnsi="仿宋" w:cs="Calibri" w:hint="eastAsia"/>
          <w:sz w:val="32"/>
          <w:szCs w:val="32"/>
        </w:rPr>
        <w:t>牵头）</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四、强化五项保障措施</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 xml:space="preserve">（一）强化责任落实。各镇办、各相关部门要扎实落实河湖长制，组织制定并落实河道治理计划，严格落实部门监管责任和镇办属地责任，切实推动水污染防治各项工作。   </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（二）强化调度通报。各有关部门要建立水环境质量、重点工作管理台账，准确、完整记录各项任务及重点工程项目进展情况，按季度及时更新、存档、备案，</w:t>
      </w:r>
      <w:proofErr w:type="gramStart"/>
      <w:r w:rsidRPr="00F56166">
        <w:rPr>
          <w:rFonts w:ascii="仿宋_GB2312" w:eastAsia="仿宋_GB2312" w:hAnsi="仿宋" w:cs="Calibri" w:hint="eastAsia"/>
          <w:sz w:val="32"/>
          <w:szCs w:val="32"/>
        </w:rPr>
        <w:t>电子台</w:t>
      </w:r>
      <w:proofErr w:type="gramEnd"/>
      <w:r w:rsidRPr="00F56166">
        <w:rPr>
          <w:rFonts w:ascii="仿宋_GB2312" w:eastAsia="仿宋_GB2312" w:hAnsi="仿宋" w:cs="Calibri" w:hint="eastAsia"/>
          <w:sz w:val="32"/>
          <w:szCs w:val="32"/>
        </w:rPr>
        <w:t>账和年度自查报告，每季度首月3日前报送生态环境王益分局，12月15日前报送全年水污染治理工作自查报告。</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三）严格督察考核。加强对重点用水单位、集中式污水处理厂、规模以上入河（湖）排污口的监管，通过开展专项执法、专项督察、曝光约谈、挂牌督办等措施，切实解决群众反映强烈、严重影响水环境质量的突出问题。对照年度实施方案和水污染防治目标责任书，按照《水污染防治行动计划实施情况考核规定（试行）》（环水体〔2016〕179号）要求，开展年度考核工作，考核结果向社会公布。</w:t>
      </w:r>
    </w:p>
    <w:p w:rsidR="00F56166" w:rsidRPr="00F56166" w:rsidRDefault="00F56166" w:rsidP="00F56166">
      <w:pPr>
        <w:spacing w:line="560" w:lineRule="exact"/>
        <w:ind w:firstLineChars="200" w:firstLine="640"/>
        <w:rPr>
          <w:rFonts w:ascii="仿宋_GB2312" w:eastAsia="仿宋_GB2312" w:hAnsi="仿宋" w:cs="Calibri" w:hint="eastAsia"/>
          <w:sz w:val="32"/>
          <w:szCs w:val="32"/>
        </w:rPr>
      </w:pPr>
      <w:r w:rsidRPr="00F56166">
        <w:rPr>
          <w:rFonts w:ascii="仿宋_GB2312" w:eastAsia="仿宋_GB2312" w:hAnsi="仿宋" w:cs="Calibri" w:hint="eastAsia"/>
          <w:sz w:val="32"/>
          <w:szCs w:val="32"/>
        </w:rPr>
        <w:t>（四）加大宣传力度。扎实落</w:t>
      </w:r>
      <w:proofErr w:type="gramStart"/>
      <w:r w:rsidRPr="00F56166">
        <w:rPr>
          <w:rFonts w:ascii="仿宋_GB2312" w:eastAsia="仿宋_GB2312" w:hAnsi="仿宋" w:cs="Calibri" w:hint="eastAsia"/>
          <w:sz w:val="32"/>
          <w:szCs w:val="32"/>
        </w:rPr>
        <w:t>实习近</w:t>
      </w:r>
      <w:proofErr w:type="gramEnd"/>
      <w:r w:rsidRPr="00F56166">
        <w:rPr>
          <w:rFonts w:ascii="仿宋_GB2312" w:eastAsia="仿宋_GB2312" w:hAnsi="仿宋" w:cs="Calibri" w:hint="eastAsia"/>
          <w:sz w:val="32"/>
          <w:szCs w:val="32"/>
        </w:rPr>
        <w:t>平生态文明思想，充分利用各类媒介资源，加大水资源、水环境保护和水生态宣传力度，组织开展形式多样的水污染治理宣传教育活动，营造出全社会关心、支持、参与保护水环境质量的良好社会氛围，培育社会公众节水意识，助力打好碧水保卫战。</w:t>
      </w:r>
    </w:p>
    <w:p w:rsidR="00F56166" w:rsidRPr="00F56166" w:rsidRDefault="00F56166" w:rsidP="00F56166">
      <w:pPr>
        <w:spacing w:line="560" w:lineRule="exact"/>
        <w:ind w:firstLineChars="200" w:firstLine="640"/>
        <w:rPr>
          <w:rFonts w:ascii="仿宋_GB2312" w:eastAsia="仿宋_GB2312" w:hAnsi="仿宋" w:cs="Calibri"/>
          <w:sz w:val="32"/>
          <w:szCs w:val="32"/>
        </w:rPr>
      </w:pPr>
    </w:p>
    <w:p w:rsidR="00F741C8" w:rsidRPr="00F56166" w:rsidRDefault="00F741C8" w:rsidP="00F56166">
      <w:pPr>
        <w:spacing w:line="560" w:lineRule="exact"/>
        <w:ind w:firstLineChars="200" w:firstLine="640"/>
        <w:rPr>
          <w:rFonts w:ascii="仿宋_GB2312" w:eastAsia="仿宋_GB2312" w:hAnsi="仿宋" w:cs="Calibri"/>
          <w:sz w:val="32"/>
          <w:szCs w:val="32"/>
        </w:rPr>
      </w:pPr>
    </w:p>
    <w:sectPr w:rsidR="00F741C8" w:rsidRPr="00F56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31" w:rsidRDefault="00EE6631" w:rsidP="00F56166">
      <w:r>
        <w:separator/>
      </w:r>
    </w:p>
  </w:endnote>
  <w:endnote w:type="continuationSeparator" w:id="0">
    <w:p w:rsidR="00EE6631" w:rsidRDefault="00EE6631" w:rsidP="00F5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31" w:rsidRDefault="00EE6631" w:rsidP="00F56166">
      <w:r>
        <w:separator/>
      </w:r>
    </w:p>
  </w:footnote>
  <w:footnote w:type="continuationSeparator" w:id="0">
    <w:p w:rsidR="00EE6631" w:rsidRDefault="00EE6631" w:rsidP="00F56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1F"/>
    <w:rsid w:val="00E51E1F"/>
    <w:rsid w:val="00EE6631"/>
    <w:rsid w:val="00F56166"/>
    <w:rsid w:val="00F7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166"/>
    <w:rPr>
      <w:sz w:val="18"/>
      <w:szCs w:val="18"/>
    </w:rPr>
  </w:style>
  <w:style w:type="paragraph" w:styleId="a4">
    <w:name w:val="footer"/>
    <w:basedOn w:val="a"/>
    <w:link w:val="Char0"/>
    <w:uiPriority w:val="99"/>
    <w:unhideWhenUsed/>
    <w:rsid w:val="00F56166"/>
    <w:pPr>
      <w:tabs>
        <w:tab w:val="center" w:pos="4153"/>
        <w:tab w:val="right" w:pos="8306"/>
      </w:tabs>
      <w:snapToGrid w:val="0"/>
      <w:jc w:val="left"/>
    </w:pPr>
    <w:rPr>
      <w:sz w:val="18"/>
      <w:szCs w:val="18"/>
    </w:rPr>
  </w:style>
  <w:style w:type="character" w:customStyle="1" w:styleId="Char0">
    <w:name w:val="页脚 Char"/>
    <w:basedOn w:val="a0"/>
    <w:link w:val="a4"/>
    <w:uiPriority w:val="99"/>
    <w:rsid w:val="00F561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166"/>
    <w:rPr>
      <w:sz w:val="18"/>
      <w:szCs w:val="18"/>
    </w:rPr>
  </w:style>
  <w:style w:type="paragraph" w:styleId="a4">
    <w:name w:val="footer"/>
    <w:basedOn w:val="a"/>
    <w:link w:val="Char0"/>
    <w:uiPriority w:val="99"/>
    <w:unhideWhenUsed/>
    <w:rsid w:val="00F56166"/>
    <w:pPr>
      <w:tabs>
        <w:tab w:val="center" w:pos="4153"/>
        <w:tab w:val="right" w:pos="8306"/>
      </w:tabs>
      <w:snapToGrid w:val="0"/>
      <w:jc w:val="left"/>
    </w:pPr>
    <w:rPr>
      <w:sz w:val="18"/>
      <w:szCs w:val="18"/>
    </w:rPr>
  </w:style>
  <w:style w:type="character" w:customStyle="1" w:styleId="Char0">
    <w:name w:val="页脚 Char"/>
    <w:basedOn w:val="a0"/>
    <w:link w:val="a4"/>
    <w:uiPriority w:val="99"/>
    <w:rsid w:val="00F561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502</Words>
  <Characters>2865</Characters>
  <Application>Microsoft Office Word</Application>
  <DocSecurity>0</DocSecurity>
  <Lines>23</Lines>
  <Paragraphs>6</Paragraphs>
  <ScaleCrop>false</ScaleCrop>
  <Company>Microsoft</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社区</dc:creator>
  <cp:keywords/>
  <dc:description/>
  <cp:lastModifiedBy>社区</cp:lastModifiedBy>
  <cp:revision>2</cp:revision>
  <dcterms:created xsi:type="dcterms:W3CDTF">2019-12-03T01:10:00Z</dcterms:created>
  <dcterms:modified xsi:type="dcterms:W3CDTF">2019-12-03T01:13:00Z</dcterms:modified>
</cp:coreProperties>
</file>