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00" w:rsidRDefault="000F4400" w:rsidP="000F4400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0F4400" w:rsidRDefault="000F4400" w:rsidP="000F4400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公墓内超标准墓穴整治“回头看”情况统计表</w:t>
      </w:r>
    </w:p>
    <w:p w:rsidR="000F4400" w:rsidRDefault="000F4400" w:rsidP="000F4400">
      <w:pPr>
        <w:spacing w:line="6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填报单位（盖章）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填报人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主要负责同志（签字）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835"/>
        <w:gridCol w:w="936"/>
        <w:gridCol w:w="1474"/>
        <w:gridCol w:w="1134"/>
        <w:gridCol w:w="756"/>
        <w:gridCol w:w="945"/>
        <w:gridCol w:w="1134"/>
        <w:gridCol w:w="851"/>
        <w:gridCol w:w="709"/>
        <w:gridCol w:w="850"/>
        <w:gridCol w:w="992"/>
        <w:gridCol w:w="1080"/>
        <w:gridCol w:w="1472"/>
      </w:tblGrid>
      <w:tr w:rsidR="000F4400" w:rsidTr="009410FF">
        <w:trPr>
          <w:trHeight w:val="923"/>
        </w:trPr>
        <w:tc>
          <w:tcPr>
            <w:tcW w:w="549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35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公墓名称</w:t>
            </w:r>
          </w:p>
        </w:tc>
        <w:tc>
          <w:tcPr>
            <w:tcW w:w="936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主管 部门</w:t>
            </w:r>
          </w:p>
        </w:tc>
        <w:tc>
          <w:tcPr>
            <w:tcW w:w="1474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公墓地址</w:t>
            </w:r>
          </w:p>
        </w:tc>
        <w:tc>
          <w:tcPr>
            <w:tcW w:w="1134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756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墓主</w:t>
            </w:r>
          </w:p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45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墓穴 位置</w:t>
            </w:r>
          </w:p>
        </w:tc>
        <w:tc>
          <w:tcPr>
            <w:tcW w:w="1134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建筑面积（平方米）</w:t>
            </w:r>
          </w:p>
        </w:tc>
        <w:tc>
          <w:tcPr>
            <w:tcW w:w="851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安葬时间</w:t>
            </w:r>
          </w:p>
        </w:tc>
        <w:tc>
          <w:tcPr>
            <w:tcW w:w="709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占地</w:t>
            </w:r>
          </w:p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丧属姓名</w:t>
            </w:r>
            <w:proofErr w:type="gramEnd"/>
          </w:p>
        </w:tc>
        <w:tc>
          <w:tcPr>
            <w:tcW w:w="992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丧属联系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方式</w:t>
            </w:r>
          </w:p>
        </w:tc>
        <w:tc>
          <w:tcPr>
            <w:tcW w:w="1080" w:type="dxa"/>
            <w:vAlign w:val="center"/>
          </w:tcPr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墓主是否为党员干部</w:t>
            </w:r>
          </w:p>
        </w:tc>
        <w:tc>
          <w:tcPr>
            <w:tcW w:w="1472" w:type="dxa"/>
            <w:vAlign w:val="center"/>
          </w:tcPr>
          <w:p w:rsidR="000F4400" w:rsidRDefault="000F4400" w:rsidP="009410FF">
            <w:pPr>
              <w:widowControl/>
              <w:spacing w:line="6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4400" w:rsidRDefault="000F4400" w:rsidP="009410FF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整治情况</w:t>
            </w:r>
          </w:p>
          <w:p w:rsidR="000F4400" w:rsidRDefault="000F4400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F4400" w:rsidTr="009410FF">
        <w:trPr>
          <w:trHeight w:val="604"/>
        </w:trPr>
        <w:tc>
          <w:tcPr>
            <w:tcW w:w="549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35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56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4400" w:rsidTr="009410FF">
        <w:trPr>
          <w:trHeight w:val="615"/>
        </w:trPr>
        <w:tc>
          <w:tcPr>
            <w:tcW w:w="549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35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56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4400" w:rsidTr="009410FF">
        <w:trPr>
          <w:trHeight w:val="615"/>
        </w:trPr>
        <w:tc>
          <w:tcPr>
            <w:tcW w:w="549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35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56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4400" w:rsidTr="009410FF">
        <w:trPr>
          <w:trHeight w:val="627"/>
        </w:trPr>
        <w:tc>
          <w:tcPr>
            <w:tcW w:w="549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35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56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0F4400" w:rsidRDefault="000F4400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F4400" w:rsidRDefault="000F4400" w:rsidP="000F4400">
      <w:pPr>
        <w:spacing w:line="40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备注：</w:t>
      </w:r>
      <w:r>
        <w:rPr>
          <w:rFonts w:ascii="仿宋_GB2312" w:eastAsia="仿宋_GB2312" w:hint="eastAsia"/>
          <w:sz w:val="24"/>
          <w:szCs w:val="24"/>
        </w:rPr>
        <w:t>1.此表适用于经营性公墓、城市公益性公墓、农村公益性公墓摸排统计。2. 超标准墓穴，指在1998年5月19日以后建设的埋葬骨灰的单人</w:t>
      </w:r>
      <w:proofErr w:type="gramStart"/>
      <w:r>
        <w:rPr>
          <w:rFonts w:ascii="仿宋_GB2312" w:eastAsia="仿宋_GB2312" w:hint="eastAsia"/>
          <w:sz w:val="24"/>
          <w:szCs w:val="24"/>
        </w:rPr>
        <w:t>墓或者</w:t>
      </w:r>
      <w:proofErr w:type="gramEnd"/>
      <w:r>
        <w:rPr>
          <w:rFonts w:ascii="仿宋_GB2312" w:eastAsia="仿宋_GB2312" w:hint="eastAsia"/>
          <w:sz w:val="24"/>
          <w:szCs w:val="24"/>
        </w:rPr>
        <w:t>双人合葬墓占地面积超过１平方米，埋葬遗体的单人墓占地面积超过４平方米，双人合葬</w:t>
      </w:r>
      <w:proofErr w:type="gramStart"/>
      <w:r>
        <w:rPr>
          <w:rFonts w:ascii="仿宋_GB2312" w:eastAsia="仿宋_GB2312" w:hint="eastAsia"/>
          <w:sz w:val="24"/>
          <w:szCs w:val="24"/>
        </w:rPr>
        <w:t>墓超过</w:t>
      </w:r>
      <w:proofErr w:type="gramEnd"/>
      <w:r>
        <w:rPr>
          <w:rFonts w:ascii="仿宋_GB2312" w:eastAsia="仿宋_GB2312" w:hint="eastAsia"/>
          <w:sz w:val="24"/>
          <w:szCs w:val="24"/>
        </w:rPr>
        <w:t>６平方米；墓主是指墓穴使用人。3.占地类别包括农用地（耕地、林地、草地、农田水利用地、养殖水面等）、建设用地（城乡住宅和公共设施用地、工矿用地、交通水利设施用地、旅游用地、军事设施用地等）及除此以外的其他土地。</w:t>
      </w:r>
    </w:p>
    <w:p w:rsidR="00AA3CAE" w:rsidRPr="000F4400" w:rsidRDefault="00AA3CAE"/>
    <w:sectPr w:rsidR="00AA3CAE" w:rsidRPr="000F4400" w:rsidSect="000F44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0B" w:rsidRDefault="00CA4E0B" w:rsidP="000F4400">
      <w:r>
        <w:separator/>
      </w:r>
    </w:p>
  </w:endnote>
  <w:endnote w:type="continuationSeparator" w:id="0">
    <w:p w:rsidR="00CA4E0B" w:rsidRDefault="00CA4E0B" w:rsidP="000F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0B" w:rsidRDefault="00CA4E0B" w:rsidP="000F4400">
      <w:r>
        <w:separator/>
      </w:r>
    </w:p>
  </w:footnote>
  <w:footnote w:type="continuationSeparator" w:id="0">
    <w:p w:rsidR="00CA4E0B" w:rsidRDefault="00CA4E0B" w:rsidP="000F4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400"/>
    <w:rsid w:val="000F4400"/>
    <w:rsid w:val="007C6D48"/>
    <w:rsid w:val="00A224D5"/>
    <w:rsid w:val="00AA3CAE"/>
    <w:rsid w:val="00AE39A0"/>
    <w:rsid w:val="00CA4E0B"/>
    <w:rsid w:val="00F9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F4400"/>
    <w:pPr>
      <w:widowControl w:val="0"/>
      <w:spacing w:line="240" w:lineRule="auto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6D4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F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0F440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F4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0F4400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F4400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F4400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2019-06-24T09:14:00Z</dcterms:created>
  <dcterms:modified xsi:type="dcterms:W3CDTF">2019-06-24T09:14:00Z</dcterms:modified>
</cp:coreProperties>
</file>