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F4EDE8" w:sz="6" w:space="36"/>
          <w:bottom w:val="none" w:color="auto" w:sz="0" w:space="0"/>
          <w:right w:val="none" w:color="auto" w:sz="0" w:space="0"/>
        </w:pBdr>
        <w:shd w:val="clear" w:fill="FFFFFF"/>
        <w:spacing w:before="525" w:beforeAutospacing="0" w:after="525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shd w:val="clear" w:fill="FFFFFF"/>
          <w:lang w:val="en-US" w:eastAsia="zh-CN" w:bidi="ar"/>
        </w:rPr>
        <w:t>王益区卫生和计划生育局主动公开目录</w:t>
      </w:r>
    </w:p>
    <w:tbl>
      <w:tblPr>
        <w:tblStyle w:val="11"/>
        <w:tblW w:w="8842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39"/>
        <w:gridCol w:w="1267"/>
        <w:gridCol w:w="1084"/>
        <w:gridCol w:w="2550"/>
        <w:gridCol w:w="979"/>
        <w:gridCol w:w="1346"/>
        <w:gridCol w:w="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>基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rStyle w:val="4"/>
                <w:sz w:val="15"/>
                <w:szCs w:val="15"/>
              </w:rPr>
              <w:t>础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rStyle w:val="4"/>
                <w:sz w:val="15"/>
                <w:szCs w:val="15"/>
              </w:rPr>
              <w:t>信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rStyle w:val="4"/>
                <w:sz w:val="15"/>
                <w:szCs w:val="15"/>
              </w:rPr>
              <w:t>息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rStyle w:val="4"/>
                <w:sz w:val="15"/>
                <w:szCs w:val="15"/>
              </w:rPr>
              <w:t>公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rStyle w:val="4"/>
                <w:sz w:val="15"/>
                <w:szCs w:val="15"/>
              </w:rPr>
              <w:t xml:space="preserve">开 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序号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信息名称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二级目录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内容标准 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公开主体 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公开形式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 xml:space="preserve">公开时限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01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信息公开制度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>本单位政府信息公开相关制度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 xml:space="preserve">卫计局 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政府网站常规公开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长期公开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02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信息公开指南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>应当包括政府信息的分类、编排体系、获取方式，政府信息公开工作机构的名称、办公地址、办公时间、联系电话、传真号码、电子邮箱等内容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政府网站常规公开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长期公开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03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信息公开年报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主动公开政府信息的情况;依申请公开政府信息和不予公开政府信息的情况;政府信息公开的收费及减免情况;因政府信息公开申请行政复议、提起行政诉讼的情况;主要问题及改进情况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04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机构概况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单位领导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领导名称、照片、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领导职务、领导分工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05 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机构职责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主要职责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本单位主要职责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内设机构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科室名称、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负责人、联系电话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06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部门文件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文件要素（发文机关、发文字号、成文日期、发布日期等）齐全、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07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规划计划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公开本单位本年度规划计划类信息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08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人事信息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单位本年度人事类信息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09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统计信息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阶段性相关统计数据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10 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部门预决算及三公经费公开 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公开本级及下属单位预算及决算信息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26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8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因公出国（境）经费、组团数、人数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公务用车经费、购置数、保有量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公务接待经费、批次、人数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三公经费增减原因说明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11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权责清单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本部门行政职责事项及公共服务事项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12 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建议提案 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5"/>
                <w:szCs w:val="15"/>
              </w:rPr>
              <w:t xml:space="preserve">公开本部门承办人大建议和政议提案的办理复函 </w:t>
            </w: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</w:tbl>
    <w:p>
      <w:pPr>
        <w:keepNext w:val="0"/>
        <w:keepLines w:val="0"/>
        <w:widowControl/>
        <w:suppressLineNumbers w:val="0"/>
        <w:spacing w:before="450" w:beforeAutospacing="0" w:after="45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fill="FFFFFF"/>
          <w:lang w:val="en-US" w:eastAsia="zh-CN" w:bidi="ar"/>
        </w:rPr>
        <w:t>王益区卫生和计划生育局重点信息公开</w:t>
      </w:r>
    </w:p>
    <w:tbl>
      <w:tblPr>
        <w:tblStyle w:val="11"/>
        <w:tblW w:w="8843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319"/>
        <w:gridCol w:w="1506"/>
        <w:gridCol w:w="2067"/>
        <w:gridCol w:w="987"/>
        <w:gridCol w:w="1520"/>
        <w:gridCol w:w="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领域名称 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栏目名称 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二级栏目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内容标准 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公开主体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公开形式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Style w:val="4"/>
                <w:rFonts w:hint="eastAsia" w:ascii="华文中宋" w:hAnsi="华文中宋" w:eastAsia="华文中宋" w:cs="华文中宋"/>
                <w:sz w:val="15"/>
                <w:szCs w:val="15"/>
              </w:rPr>
              <w:t xml:space="preserve">公开时限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卫生 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随机抽查事项 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检查结果和处理情况 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政府网站常规公开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实时公开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行政执法 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行政执法主体信息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行政执法主体、人员、职责、权限等信息 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政府网站常规公开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实时公开</w:t>
            </w:r>
            <w:r>
              <w:rPr>
                <w:rStyle w:val="4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行法执法程序信息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执法依据、程序、监督方式和救济渠道 </w:t>
            </w:r>
          </w:p>
        </w:tc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行政执法结果信息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 xml:space="preserve">行政处罚作出决定之日起7个工作日内公开 </w:t>
            </w:r>
          </w:p>
        </w:tc>
        <w:tc>
          <w:tcPr>
            <w:tcW w:w="9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疾病控制 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实时公开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相关查询 </w:t>
            </w:r>
            <w:r>
              <w:rPr>
                <w:sz w:val="15"/>
                <w:szCs w:val="15"/>
              </w:rPr>
              <w:br w:type="textWrapping"/>
            </w:r>
            <w:r>
              <w:rPr>
                <w:sz w:val="15"/>
                <w:szCs w:val="15"/>
              </w:rPr>
              <w:t xml:space="preserve">(外链相关查询系统) 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双定单位查询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护士职业资格证查询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2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医师职业资格证查询 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区</w:t>
            </w:r>
            <w:r>
              <w:rPr>
                <w:sz w:val="15"/>
                <w:szCs w:val="15"/>
              </w:rPr>
              <w:t>卫计局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政府网站常规公开 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 xml:space="preserve">长期公开 </w:t>
            </w:r>
          </w:p>
        </w:tc>
      </w:tr>
    </w:tbl>
    <w:p/>
    <w:sectPr>
      <w:pgSz w:w="11906" w:h="16838"/>
      <w:pgMar w:top="2098" w:right="1474" w:bottom="1984" w:left="1587" w:header="567" w:footer="107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7B06"/>
    <w:rsid w:val="1D3959BD"/>
    <w:rsid w:val="4D0749D5"/>
    <w:rsid w:val="623E7061"/>
    <w:rsid w:val="627A0629"/>
    <w:rsid w:val="67806316"/>
    <w:rsid w:val="70354373"/>
    <w:rsid w:val="7D0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ite"/>
    <w:basedOn w:val="3"/>
    <w:uiPriority w:val="0"/>
  </w:style>
  <w:style w:type="character" w:customStyle="1" w:styleId="12">
    <w:name w:val="hover57"/>
    <w:basedOn w:val="3"/>
    <w:uiPriority w:val="0"/>
    <w:rPr>
      <w:color w:val="000000"/>
    </w:rPr>
  </w:style>
  <w:style w:type="character" w:customStyle="1" w:styleId="13">
    <w:name w:val="button"/>
    <w:basedOn w:val="3"/>
    <w:uiPriority w:val="0"/>
  </w:style>
  <w:style w:type="character" w:customStyle="1" w:styleId="14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白玉苦瓜</cp:lastModifiedBy>
  <dcterms:modified xsi:type="dcterms:W3CDTF">2018-10-22T03:38:51Z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