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2E" w:rsidRDefault="00D07B2E" w:rsidP="00D07B2E">
      <w:pPr>
        <w:spacing w:line="660" w:lineRule="exact"/>
        <w:jc w:val="center"/>
        <w:rPr>
          <w:rFonts w:eastAsia="方正小标宋简体" w:hint="eastAsia"/>
          <w:sz w:val="44"/>
          <w:szCs w:val="44"/>
        </w:rPr>
      </w:pPr>
      <w:bookmarkStart w:id="0" w:name="_GoBack"/>
      <w:r>
        <w:rPr>
          <w:rFonts w:eastAsia="方正小标宋简体" w:hint="eastAsia"/>
          <w:sz w:val="44"/>
          <w:szCs w:val="44"/>
        </w:rPr>
        <w:t>铜川市王益</w:t>
      </w:r>
      <w:proofErr w:type="gramStart"/>
      <w:r>
        <w:rPr>
          <w:rFonts w:eastAsia="方正小标宋简体" w:hint="eastAsia"/>
          <w:sz w:val="44"/>
          <w:szCs w:val="44"/>
        </w:rPr>
        <w:t>区方便</w:t>
      </w:r>
      <w:proofErr w:type="gramEnd"/>
      <w:r>
        <w:rPr>
          <w:rFonts w:eastAsia="方正小标宋简体" w:hint="eastAsia"/>
          <w:sz w:val="44"/>
          <w:szCs w:val="44"/>
        </w:rPr>
        <w:t>企业办理不动产登记</w:t>
      </w:r>
    </w:p>
    <w:p w:rsidR="00D07B2E" w:rsidRDefault="00D07B2E" w:rsidP="00D07B2E">
      <w:pPr>
        <w:spacing w:line="660" w:lineRule="exact"/>
        <w:jc w:val="center"/>
        <w:rPr>
          <w:rFonts w:eastAsia="方正小标宋简体"/>
          <w:sz w:val="44"/>
          <w:szCs w:val="44"/>
        </w:rPr>
      </w:pPr>
      <w:r>
        <w:rPr>
          <w:rFonts w:eastAsia="方正小标宋简体" w:hint="eastAsia"/>
          <w:sz w:val="44"/>
          <w:szCs w:val="44"/>
        </w:rPr>
        <w:t>行动方案</w:t>
      </w:r>
    </w:p>
    <w:bookmarkEnd w:id="0"/>
    <w:p w:rsidR="00D07B2E" w:rsidRDefault="00D07B2E" w:rsidP="00D07B2E">
      <w:pPr>
        <w:adjustRightInd w:val="0"/>
        <w:snapToGrid w:val="0"/>
        <w:spacing w:line="580" w:lineRule="exact"/>
        <w:ind w:firstLineChars="200" w:firstLine="404"/>
        <w:rPr>
          <w:szCs w:val="32"/>
        </w:rPr>
      </w:pPr>
    </w:p>
    <w:p w:rsidR="00D07B2E" w:rsidRDefault="00D07B2E" w:rsidP="00D07B2E">
      <w:pPr>
        <w:spacing w:line="580" w:lineRule="exact"/>
        <w:ind w:firstLineChars="200" w:firstLine="624"/>
        <w:rPr>
          <w:rFonts w:eastAsia="仿宋_GB2312"/>
          <w:sz w:val="32"/>
          <w:szCs w:val="32"/>
        </w:rPr>
      </w:pPr>
      <w:r>
        <w:rPr>
          <w:rFonts w:eastAsia="仿宋_GB2312" w:hint="eastAsia"/>
          <w:sz w:val="32"/>
          <w:szCs w:val="32"/>
        </w:rPr>
        <w:t>为全面提高不动产登记的质量和效率，营造良好的不动产登记营商环境，结合我区实际，特制定《铜川市王益区方便企业办理不动产登记行动》。</w:t>
      </w:r>
    </w:p>
    <w:p w:rsidR="00D07B2E" w:rsidRDefault="00D07B2E" w:rsidP="00D07B2E">
      <w:pPr>
        <w:spacing w:line="580" w:lineRule="exact"/>
        <w:ind w:firstLineChars="200" w:firstLine="624"/>
        <w:rPr>
          <w:rFonts w:eastAsia="黑体"/>
          <w:sz w:val="32"/>
          <w:szCs w:val="32"/>
        </w:rPr>
      </w:pPr>
      <w:r>
        <w:rPr>
          <w:rFonts w:eastAsia="黑体" w:hAnsi="黑体" w:hint="eastAsia"/>
          <w:sz w:val="32"/>
          <w:szCs w:val="32"/>
        </w:rPr>
        <w:t>一、总体要求和目标</w:t>
      </w:r>
    </w:p>
    <w:p w:rsidR="00D07B2E" w:rsidRDefault="00D07B2E" w:rsidP="00D07B2E">
      <w:pPr>
        <w:spacing w:line="580" w:lineRule="exact"/>
        <w:ind w:firstLineChars="200" w:firstLine="62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以党的十九大精神和习近平总书记新时代中国特色社会主义思想为指引，以“放管服”改革为动能，突出问题导向、需求导向、目标导向，不断深化不动产统一登记制度改革，充分运用“互联网+”、大数据等先进技术，持续创新不动产登记体制机制，妥善解决不动产登记过程中的“中梗阻”“推绕拖”“事难办”等突出问题，全面推广“一窗受理、集成服务”模式，巩固提升“一站式”、“一条龙”服务质量和水平，着力提高登记质量、提升登记效率、优化服务水平，为企业和群众提供更高质量、更高效率的不动产登记营商服务环境。在登记资料完备的情况下我区8个工作小时内将初审意见上报市政府不动产登记局。</w:t>
      </w:r>
    </w:p>
    <w:p w:rsidR="00D07B2E" w:rsidRDefault="00D07B2E" w:rsidP="00D07B2E">
      <w:pPr>
        <w:adjustRightInd w:val="0"/>
        <w:snapToGrid w:val="0"/>
        <w:spacing w:line="580" w:lineRule="exact"/>
        <w:ind w:firstLineChars="200" w:firstLine="624"/>
        <w:rPr>
          <w:rFonts w:eastAsia="黑体"/>
          <w:sz w:val="32"/>
          <w:szCs w:val="32"/>
        </w:rPr>
      </w:pPr>
      <w:r>
        <w:rPr>
          <w:rFonts w:eastAsia="黑体" w:hAnsi="黑体" w:hint="eastAsia"/>
          <w:sz w:val="32"/>
          <w:szCs w:val="32"/>
        </w:rPr>
        <w:t>二、主要措施</w:t>
      </w:r>
    </w:p>
    <w:p w:rsidR="00D07B2E" w:rsidRDefault="00D07B2E" w:rsidP="00D07B2E">
      <w:pPr>
        <w:spacing w:line="580" w:lineRule="exact"/>
        <w:ind w:firstLineChars="200" w:firstLine="624"/>
        <w:rPr>
          <w:rFonts w:eastAsia="仿宋_GB2312" w:hint="eastAsia"/>
          <w:sz w:val="32"/>
          <w:szCs w:val="32"/>
        </w:rPr>
        <w:sectPr w:rsidR="00D07B2E">
          <w:headerReference w:type="even" r:id="rId7"/>
          <w:headerReference w:type="default" r:id="rId8"/>
          <w:footerReference w:type="even" r:id="rId9"/>
          <w:footerReference w:type="default" r:id="rId10"/>
          <w:pgSz w:w="11907" w:h="16840"/>
          <w:pgMar w:top="2098" w:right="1304" w:bottom="1701" w:left="1588" w:header="851" w:footer="1417" w:gutter="0"/>
          <w:pgNumType w:fmt="numberInDash"/>
          <w:cols w:space="720"/>
          <w:docGrid w:type="linesAndChars" w:linePitch="585" w:charSpace="-1668"/>
        </w:sectPr>
      </w:pPr>
      <w:r>
        <w:rPr>
          <w:rFonts w:eastAsia="楷体_GB2312" w:hint="eastAsia"/>
          <w:sz w:val="32"/>
          <w:szCs w:val="32"/>
        </w:rPr>
        <w:t>（一）规范登记申请程序。</w:t>
      </w:r>
      <w:r>
        <w:rPr>
          <w:rFonts w:eastAsia="仿宋_GB2312" w:hint="eastAsia"/>
          <w:sz w:val="32"/>
          <w:szCs w:val="32"/>
        </w:rPr>
        <w:t>严格按照不动产登记法规规章和规范性文件要求，将不动产登记所需材料目录在办公场所和区政</w:t>
      </w:r>
    </w:p>
    <w:p w:rsidR="00D07B2E" w:rsidRDefault="00D07B2E" w:rsidP="00D07B2E">
      <w:pPr>
        <w:spacing w:line="580" w:lineRule="exact"/>
        <w:rPr>
          <w:rFonts w:eastAsia="仿宋_GB2312"/>
          <w:sz w:val="32"/>
          <w:szCs w:val="32"/>
        </w:rPr>
      </w:pPr>
      <w:r>
        <w:rPr>
          <w:rFonts w:eastAsia="仿宋_GB2312" w:hint="eastAsia"/>
          <w:sz w:val="32"/>
          <w:szCs w:val="32"/>
        </w:rPr>
        <w:lastRenderedPageBreak/>
        <w:t>府网站公布。对于没有法律法规依据的证明、审核、备案、批准、核准、盖章等手续和材料，以及影响权利人合法权益的行政许可事项，不得要求当事人提供，不作为不动产登记的前置条件或纳入不动产登记流程，切实做到依法、快捷受理登记申请。</w:t>
      </w:r>
    </w:p>
    <w:p w:rsidR="00D07B2E" w:rsidRDefault="00D07B2E" w:rsidP="00D07B2E">
      <w:pPr>
        <w:spacing w:line="580" w:lineRule="exact"/>
        <w:ind w:firstLineChars="200" w:firstLine="624"/>
        <w:rPr>
          <w:rFonts w:eastAsia="仿宋_GB2312"/>
          <w:sz w:val="32"/>
          <w:szCs w:val="32"/>
        </w:rPr>
      </w:pPr>
      <w:r>
        <w:rPr>
          <w:rFonts w:eastAsia="楷体_GB2312" w:hint="eastAsia"/>
          <w:sz w:val="32"/>
          <w:szCs w:val="32"/>
        </w:rPr>
        <w:t>（二）优化工作流程，简化办事程序。</w:t>
      </w:r>
      <w:r>
        <w:rPr>
          <w:rFonts w:eastAsia="仿宋_GB2312" w:hint="eastAsia"/>
          <w:sz w:val="32"/>
          <w:szCs w:val="32"/>
        </w:rPr>
        <w:t>进一步优化不动产登记申请、受理、审核、登簿、发证等业务流程。简化办事程序，在申请受理环节，积极探索网上预约、特殊情况上门服务、延时服务等方式。</w:t>
      </w:r>
    </w:p>
    <w:p w:rsidR="00D07B2E" w:rsidRDefault="00D07B2E" w:rsidP="00D07B2E">
      <w:pPr>
        <w:adjustRightInd w:val="0"/>
        <w:snapToGrid w:val="0"/>
        <w:spacing w:line="580" w:lineRule="exact"/>
        <w:ind w:firstLineChars="200" w:firstLine="624"/>
        <w:rPr>
          <w:rFonts w:ascii="仿宋_GB2312" w:eastAsia="仿宋_GB2312" w:hAnsi="仿宋_GB2312" w:cs="仿宋_GB2312" w:hint="eastAsia"/>
          <w:sz w:val="32"/>
          <w:szCs w:val="32"/>
        </w:rPr>
      </w:pPr>
      <w:r>
        <w:rPr>
          <w:rFonts w:eastAsia="楷体_GB2312" w:hint="eastAsia"/>
          <w:sz w:val="32"/>
          <w:szCs w:val="32"/>
        </w:rPr>
        <w:t>（三）便民利民，压缩办事时限。</w:t>
      </w:r>
      <w:r>
        <w:rPr>
          <w:rFonts w:ascii="仿宋_GB2312" w:eastAsia="仿宋_GB2312" w:hAnsi="仿宋_GB2312" w:cs="仿宋_GB2312" w:hint="eastAsia"/>
          <w:sz w:val="32"/>
          <w:szCs w:val="32"/>
        </w:rPr>
        <w:t>坚持依法登记、规范登记、准确登记、便民利民原则，帮助指导企业完善不动产登记所需资料；申请不动产登记随到随受理，对登记资料完备的国土资源王益分局8个工作小时内将初审意见上报市政府不动产登记局。</w:t>
      </w:r>
    </w:p>
    <w:p w:rsidR="00D07B2E" w:rsidRDefault="00D07B2E" w:rsidP="00D07B2E">
      <w:pPr>
        <w:adjustRightInd w:val="0"/>
        <w:snapToGrid w:val="0"/>
        <w:spacing w:line="580" w:lineRule="exact"/>
        <w:ind w:firstLineChars="200" w:firstLine="624"/>
        <w:rPr>
          <w:rFonts w:ascii="仿宋_GB2312" w:eastAsia="仿宋_GB2312" w:hAnsi="仿宋_GB2312" w:cs="仿宋_GB2312" w:hint="eastAsia"/>
          <w:sz w:val="32"/>
          <w:szCs w:val="32"/>
        </w:rPr>
      </w:pPr>
      <w:r>
        <w:rPr>
          <w:rFonts w:eastAsia="楷体_GB2312" w:hint="eastAsia"/>
          <w:sz w:val="32"/>
          <w:szCs w:val="32"/>
        </w:rPr>
        <w:t>（四）加强作风建设，提高服务质量。</w:t>
      </w:r>
      <w:r>
        <w:rPr>
          <w:rFonts w:ascii="仿宋_GB2312" w:eastAsia="仿宋_GB2312" w:hAnsi="仿宋_GB2312" w:cs="仿宋_GB2312" w:hint="eastAsia"/>
          <w:sz w:val="32"/>
          <w:szCs w:val="32"/>
        </w:rPr>
        <w:t>秉承“廉洁高效、统一规范、便民利民”的服务宗旨，加强思想</w:t>
      </w:r>
      <w:r>
        <w:rPr>
          <w:rFonts w:eastAsia="仿宋_GB2312" w:hint="eastAsia"/>
          <w:sz w:val="32"/>
          <w:szCs w:val="32"/>
        </w:rPr>
        <w:t>、工作、纪律等方面作风建设，牢固树立以人民为中心的服务理念，</w:t>
      </w:r>
      <w:r>
        <w:rPr>
          <w:rFonts w:ascii="仿宋_GB2312" w:eastAsia="仿宋_GB2312" w:hAnsi="仿宋_GB2312" w:cs="仿宋_GB2312" w:hint="eastAsia"/>
          <w:sz w:val="32"/>
          <w:szCs w:val="32"/>
        </w:rPr>
        <w:t>切实做到“让数据信息多跑路，让企业群众少跑腿”。</w:t>
      </w:r>
    </w:p>
    <w:p w:rsidR="00D07B2E" w:rsidRDefault="00D07B2E" w:rsidP="00D07B2E">
      <w:pPr>
        <w:adjustRightInd w:val="0"/>
        <w:snapToGrid w:val="0"/>
        <w:spacing w:line="580" w:lineRule="exact"/>
        <w:ind w:firstLineChars="200" w:firstLine="624"/>
        <w:rPr>
          <w:rFonts w:ascii="黑体" w:eastAsia="黑体" w:hAnsi="黑体"/>
          <w:sz w:val="32"/>
          <w:szCs w:val="32"/>
        </w:rPr>
      </w:pPr>
      <w:r>
        <w:rPr>
          <w:rFonts w:ascii="黑体" w:eastAsia="黑体" w:hAnsi="黑体" w:hint="eastAsia"/>
          <w:sz w:val="32"/>
          <w:szCs w:val="32"/>
        </w:rPr>
        <w:t>三、组织保障</w:t>
      </w:r>
    </w:p>
    <w:p w:rsidR="00D07B2E" w:rsidRDefault="00D07B2E" w:rsidP="00D07B2E">
      <w:pPr>
        <w:widowControl/>
        <w:spacing w:line="580" w:lineRule="exact"/>
        <w:ind w:firstLineChars="200" w:firstLine="624"/>
        <w:jc w:val="left"/>
        <w:rPr>
          <w:rFonts w:eastAsia="仿宋_GB2312" w:hint="eastAsia"/>
          <w:sz w:val="32"/>
          <w:szCs w:val="32"/>
        </w:rPr>
      </w:pPr>
      <w:r>
        <w:rPr>
          <w:rFonts w:eastAsia="楷体_GB2312" w:hint="eastAsia"/>
          <w:sz w:val="32"/>
          <w:szCs w:val="32"/>
        </w:rPr>
        <w:t>（一）切实加强领导。</w:t>
      </w:r>
      <w:r>
        <w:rPr>
          <w:rFonts w:eastAsia="仿宋_GB2312" w:hint="eastAsia"/>
          <w:sz w:val="32"/>
          <w:szCs w:val="32"/>
        </w:rPr>
        <w:t>要高度重视，要定期开会，分析研究，及时解决工作中存在的问题。统一思想，提高认识，建立健全权籍调查、基础信息平台建设利用等工作的协调机制，全力提升不动产登记效率，优化不动产登记营商环境。</w:t>
      </w:r>
    </w:p>
    <w:p w:rsidR="00D07B2E" w:rsidRDefault="00D07B2E" w:rsidP="00D07B2E">
      <w:pPr>
        <w:widowControl/>
        <w:spacing w:line="580" w:lineRule="exact"/>
        <w:ind w:firstLineChars="200" w:firstLine="624"/>
        <w:jc w:val="left"/>
        <w:rPr>
          <w:rFonts w:eastAsia="仿宋_GB2312" w:hint="eastAsia"/>
          <w:sz w:val="32"/>
          <w:szCs w:val="32"/>
        </w:rPr>
        <w:sectPr w:rsidR="00D07B2E">
          <w:footerReference w:type="even" r:id="rId11"/>
          <w:footerReference w:type="default" r:id="rId12"/>
          <w:pgSz w:w="11907" w:h="16840"/>
          <w:pgMar w:top="2098" w:right="1304" w:bottom="1701" w:left="1588" w:header="851" w:footer="1417" w:gutter="0"/>
          <w:pgNumType w:fmt="numberInDash"/>
          <w:cols w:space="720"/>
          <w:docGrid w:type="linesAndChars" w:linePitch="585" w:charSpace="-1668"/>
        </w:sectPr>
      </w:pPr>
      <w:r>
        <w:rPr>
          <w:rFonts w:ascii="楷体_GB2312" w:eastAsia="楷体_GB2312" w:hAnsi="楷体_GB2312" w:cs="楷体_GB2312" w:hint="eastAsia"/>
          <w:sz w:val="32"/>
          <w:szCs w:val="32"/>
        </w:rPr>
        <w:t>（二）加大宣传力度。</w:t>
      </w:r>
      <w:r>
        <w:rPr>
          <w:rFonts w:eastAsia="仿宋_GB2312" w:hint="eastAsia"/>
          <w:sz w:val="32"/>
          <w:szCs w:val="32"/>
        </w:rPr>
        <w:t>充分利用报纸、电视、互联网等新闻</w:t>
      </w:r>
    </w:p>
    <w:p w:rsidR="00D07B2E" w:rsidRDefault="00D07B2E" w:rsidP="00D07B2E">
      <w:pPr>
        <w:widowControl/>
        <w:spacing w:line="580" w:lineRule="exact"/>
        <w:jc w:val="left"/>
        <w:rPr>
          <w:rFonts w:eastAsia="仿宋_GB2312"/>
          <w:sz w:val="32"/>
          <w:szCs w:val="32"/>
        </w:rPr>
      </w:pPr>
      <w:r>
        <w:rPr>
          <w:rFonts w:eastAsia="仿宋_GB2312" w:hint="eastAsia"/>
          <w:sz w:val="32"/>
          <w:szCs w:val="32"/>
        </w:rPr>
        <w:lastRenderedPageBreak/>
        <w:t>媒体，及时准确发布不动产登记有关信息，便于群众了解登记所需资料；积极回应社会关切，经常性开展政策法规解读，广泛宣传不动产登记营商环境建设的先进典型和工作成效，形成全社会共同优化营商环境的浓厚氛围。</w:t>
      </w:r>
    </w:p>
    <w:p w:rsidR="00D07B2E" w:rsidRDefault="00D07B2E" w:rsidP="00D07B2E">
      <w:pPr>
        <w:spacing w:line="580" w:lineRule="exact"/>
        <w:ind w:firstLineChars="200" w:firstLine="640"/>
        <w:rPr>
          <w:rFonts w:ascii="仿宋_GB2312" w:eastAsia="仿宋_GB2312" w:hAnsi="仿宋_GB2312" w:cs="仿宋_GB2312" w:hint="eastAsia"/>
          <w:color w:val="000000"/>
          <w:sz w:val="32"/>
          <w:szCs w:val="32"/>
        </w:rPr>
      </w:pPr>
      <w:r>
        <w:rPr>
          <w:rFonts w:eastAsia="楷体_GB2312" w:hint="eastAsia"/>
          <w:sz w:val="32"/>
          <w:szCs w:val="32"/>
        </w:rPr>
        <w:t>（三）强化督促检查。</w:t>
      </w:r>
      <w:r>
        <w:rPr>
          <w:rFonts w:ascii="仿宋_GB2312" w:eastAsia="仿宋_GB2312" w:hAnsi="仿宋_GB2312" w:cs="仿宋_GB2312" w:hint="eastAsia"/>
          <w:sz w:val="32"/>
          <w:szCs w:val="32"/>
        </w:rPr>
        <w:t>对标世界银行《全球营商环境报告》中财产登记指标，进一步加大督促检查力度，强化内部管理，及时发现苗头性、倾向性问题，对不动产登记效率不高、“推绕拖”“事难办”等突出问题明察暗访、重点督办，对相关责任人予以严肃追究。</w:t>
      </w:r>
    </w:p>
    <w:p w:rsidR="006F6B3E" w:rsidRPr="00D07B2E" w:rsidRDefault="006F6B3E"/>
    <w:sectPr w:rsidR="006F6B3E" w:rsidRPr="00D07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50" w:rsidRDefault="00FE1E50" w:rsidP="00D07B2E">
      <w:r>
        <w:separator/>
      </w:r>
    </w:p>
  </w:endnote>
  <w:endnote w:type="continuationSeparator" w:id="0">
    <w:p w:rsidR="00FE1E50" w:rsidRDefault="00FE1E50" w:rsidP="00D0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2E" w:rsidRDefault="00D07B2E">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408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07B2E" w:rsidRDefault="00D07B2E">
                          <w:pPr>
                            <w:pStyle w:val="a4"/>
                            <w:ind w:leftChars="150" w:left="315" w:rightChars="150" w:right="31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- 24 -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35pt;margin-top:0;width:73.5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WBwAIAALI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" filled="f" stroked="f">
              <v:textbox style="mso-fit-shape-to-text:t" inset="0,0,0,0">
                <w:txbxContent>
                  <w:p w:rsidR="00D07B2E" w:rsidRDefault="00D07B2E">
                    <w:pPr>
                      <w:pStyle w:val="a4"/>
                      <w:ind w:leftChars="150" w:left="315" w:rightChars="150" w:right="31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- 24 -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2E" w:rsidRDefault="00D07B2E">
    <w:pPr>
      <w:pStyle w:val="a4"/>
      <w:ind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07B2E" w:rsidRDefault="00D07B2E">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Bji5KI&#10;wwIAALsFAAAOAAAAAAAAAAAAAAAAAC4CAABkcnMvZTJvRG9jLnhtbFBLAQItABQABgAIAAAAIQAM&#10;SvDu1gAAAAUBAAAPAAAAAAAAAAAAAAAAAB0FAABkcnMvZG93bnJldi54bWxQSwUGAAAAAAQABADz&#10;AAAAIAYAAAAA&#10;" filled="f" stroked="f">
              <v:textbox style="mso-fit-shape-to-text:t" inset="0,0,0,0">
                <w:txbxContent>
                  <w:p w:rsidR="00D07B2E" w:rsidRDefault="00D07B2E">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v:textbox>
              <w10:wrap anchorx="margin"/>
            </v:shape>
          </w:pict>
        </mc:Fallback>
      </mc:AlternateContent>
    </w:r>
  </w:p>
  <w:p w:rsidR="00D07B2E" w:rsidRDefault="00D07B2E">
    <w:pPr>
      <w:pStyle w:val="a4"/>
      <w:ind w:right="980"/>
      <w:rPr>
        <w:rFonts w:ascii="宋体" w:hAnsi="宋体" w:hint="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2E" w:rsidRDefault="00D07B2E">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07B2E" w:rsidRDefault="00D07B2E">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cvwgIAALs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tw/EwAzwt6K8hbULAVoDXQJMxCMRshPGA0wT1LMYeBh1L7i8B7M6JkNORvb2SC8&#10;gIsp1hhN5lpPI+qml6xuAHd+cRfwZnJm1XzMYf/SYEJYJvtpZkbQ/bX1Os7c1W8A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LsZFy/C&#10;AgAAuwUAAA4AAAAAAAAAAAAAAAAALgIAAGRycy9lMm9Eb2MueG1sUEsBAi0AFAAGAAgAAAAhAAxK&#10;8O7WAAAABQEAAA8AAAAAAAAAAAAAAAAAHAUAAGRycy9kb3ducmV2LnhtbFBLBQYAAAAABAAEAPMA&#10;AAAfBgAAAAA=&#10;" filled="f" stroked="f">
              <v:textbox style="mso-fit-shape-to-text:t" inset="0,0,0,0">
                <w:txbxContent>
                  <w:p w:rsidR="00D07B2E" w:rsidRDefault="00D07B2E">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- 28 -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2E" w:rsidRDefault="00D07B2E">
    <w:pPr>
      <w:pStyle w:val="a4"/>
      <w:ind w:right="980"/>
      <w:rPr>
        <w:rFonts w:ascii="宋体" w:hAnsi="宋体" w:hint="eastAsia"/>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3408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07B2E" w:rsidRDefault="00D07B2E">
                          <w:pPr>
                            <w:pStyle w:val="a4"/>
                            <w:ind w:leftChars="150" w:left="315" w:rightChars="150" w:right="315"/>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D07B2E">
                            <w:rPr>
                              <w:rFonts w:ascii="宋体" w:hAnsi="宋体" w:cs="宋体"/>
                              <w:noProof/>
                              <w:sz w:val="28"/>
                              <w:szCs w:val="28"/>
                            </w:rPr>
                            <w:t>-</w:t>
                          </w:r>
                          <w:r>
                            <w:rPr>
                              <w:rFonts w:ascii="宋体" w:eastAsia="宋体" w:hAnsi="宋体" w:cs="宋体"/>
                              <w:noProof/>
                              <w:sz w:val="28"/>
                              <w:szCs w:val="28"/>
                            </w:rPr>
                            <w:t xml:space="preserve"> 2 -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22.35pt;margin-top:0;width:73.5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" filled="f" stroked="f">
              <v:textbox style="mso-fit-shape-to-text:t" inset="0,0,0,0">
                <w:txbxContent>
                  <w:p w:rsidR="00D07B2E" w:rsidRDefault="00D07B2E">
                    <w:pPr>
                      <w:pStyle w:val="a4"/>
                      <w:ind w:leftChars="150" w:left="315" w:rightChars="150" w:right="315"/>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D07B2E">
                      <w:rPr>
                        <w:rFonts w:ascii="宋体" w:hAnsi="宋体" w:cs="宋体"/>
                        <w:noProof/>
                        <w:sz w:val="28"/>
                        <w:szCs w:val="28"/>
                      </w:rPr>
                      <w:t>-</w:t>
                    </w:r>
                    <w:r>
                      <w:rPr>
                        <w:rFonts w:ascii="宋体" w:eastAsia="宋体" w:hAnsi="宋体" w:cs="宋体"/>
                        <w:noProof/>
                        <w:sz w:val="28"/>
                        <w:szCs w:val="28"/>
                      </w:rPr>
                      <w:t xml:space="preserve">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50" w:rsidRDefault="00FE1E50" w:rsidP="00D07B2E">
      <w:r>
        <w:separator/>
      </w:r>
    </w:p>
  </w:footnote>
  <w:footnote w:type="continuationSeparator" w:id="0">
    <w:p w:rsidR="00FE1E50" w:rsidRDefault="00FE1E50" w:rsidP="00D0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2E" w:rsidRDefault="00D07B2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2E" w:rsidRDefault="00D07B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7F"/>
    <w:rsid w:val="006F6B3E"/>
    <w:rsid w:val="00AE617F"/>
    <w:rsid w:val="00D07B2E"/>
    <w:rsid w:val="00FE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07B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7B2E"/>
    <w:rPr>
      <w:sz w:val="18"/>
      <w:szCs w:val="18"/>
    </w:rPr>
  </w:style>
  <w:style w:type="paragraph" w:styleId="a4">
    <w:name w:val="footer"/>
    <w:basedOn w:val="a"/>
    <w:link w:val="Char0"/>
    <w:unhideWhenUsed/>
    <w:rsid w:val="00D07B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7B2E"/>
    <w:rPr>
      <w:sz w:val="18"/>
      <w:szCs w:val="18"/>
    </w:rPr>
  </w:style>
  <w:style w:type="character" w:customStyle="1" w:styleId="Char1">
    <w:name w:val="页眉 Char1"/>
    <w:rsid w:val="00D07B2E"/>
    <w:rPr>
      <w:kern w:val="2"/>
      <w:sz w:val="18"/>
      <w:szCs w:val="18"/>
    </w:rPr>
  </w:style>
  <w:style w:type="character" w:customStyle="1" w:styleId="Char2">
    <w:name w:val="页脚 Char2"/>
    <w:locked/>
    <w:rsid w:val="00D07B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07B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7B2E"/>
    <w:rPr>
      <w:sz w:val="18"/>
      <w:szCs w:val="18"/>
    </w:rPr>
  </w:style>
  <w:style w:type="paragraph" w:styleId="a4">
    <w:name w:val="footer"/>
    <w:basedOn w:val="a"/>
    <w:link w:val="Char0"/>
    <w:unhideWhenUsed/>
    <w:rsid w:val="00D07B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7B2E"/>
    <w:rPr>
      <w:sz w:val="18"/>
      <w:szCs w:val="18"/>
    </w:rPr>
  </w:style>
  <w:style w:type="character" w:customStyle="1" w:styleId="Char1">
    <w:name w:val="页眉 Char1"/>
    <w:rsid w:val="00D07B2E"/>
    <w:rPr>
      <w:kern w:val="2"/>
      <w:sz w:val="18"/>
      <w:szCs w:val="18"/>
    </w:rPr>
  </w:style>
  <w:style w:type="character" w:customStyle="1" w:styleId="Char2">
    <w:name w:val="页脚 Char2"/>
    <w:locked/>
    <w:rsid w:val="00D07B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测试环境</dc:creator>
  <cp:keywords/>
  <dc:description/>
  <cp:lastModifiedBy>测试环境</cp:lastModifiedBy>
  <cp:revision>2</cp:revision>
  <dcterms:created xsi:type="dcterms:W3CDTF">2018-03-19T08:58:00Z</dcterms:created>
  <dcterms:modified xsi:type="dcterms:W3CDTF">2018-03-19T08:59:00Z</dcterms:modified>
</cp:coreProperties>
</file>