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A2B" w:rsidRDefault="00851A2B" w:rsidP="00851A2B">
      <w:pPr>
        <w:spacing w:line="580" w:lineRule="exact"/>
        <w:jc w:val="center"/>
        <w:rPr>
          <w:rFonts w:ascii="方正小标宋简体" w:eastAsia="方正小标宋简体"/>
          <w:sz w:val="36"/>
          <w:szCs w:val="36"/>
        </w:rPr>
      </w:pPr>
      <w:bookmarkStart w:id="0" w:name="_GoBack"/>
      <w:r>
        <w:rPr>
          <w:rFonts w:ascii="方正小标宋简体" w:eastAsia="方正小标宋简体" w:hint="eastAsia"/>
          <w:sz w:val="44"/>
          <w:szCs w:val="44"/>
        </w:rPr>
        <w:t>铜川市王益</w:t>
      </w:r>
      <w:proofErr w:type="gramStart"/>
      <w:r>
        <w:rPr>
          <w:rFonts w:ascii="方正小标宋简体" w:eastAsia="方正小标宋简体" w:hint="eastAsia"/>
          <w:sz w:val="44"/>
          <w:szCs w:val="44"/>
        </w:rPr>
        <w:t>区方便</w:t>
      </w:r>
      <w:proofErr w:type="gramEnd"/>
      <w:r>
        <w:rPr>
          <w:rFonts w:ascii="方正小标宋简体" w:eastAsia="方正小标宋简体" w:hint="eastAsia"/>
          <w:sz w:val="44"/>
          <w:szCs w:val="44"/>
        </w:rPr>
        <w:t>企业获得水电气</w:t>
      </w:r>
      <w:proofErr w:type="gramStart"/>
      <w:r>
        <w:rPr>
          <w:rFonts w:ascii="方正小标宋简体" w:eastAsia="方正小标宋简体" w:hint="eastAsia"/>
          <w:sz w:val="44"/>
          <w:szCs w:val="44"/>
        </w:rPr>
        <w:t>暖行动</w:t>
      </w:r>
      <w:proofErr w:type="gramEnd"/>
      <w:r>
        <w:rPr>
          <w:rFonts w:ascii="方正小标宋简体" w:eastAsia="方正小标宋简体" w:hint="eastAsia"/>
          <w:sz w:val="44"/>
          <w:szCs w:val="44"/>
        </w:rPr>
        <w:t>方案</w:t>
      </w:r>
    </w:p>
    <w:bookmarkEnd w:id="0"/>
    <w:p w:rsidR="00851A2B" w:rsidRDefault="00851A2B" w:rsidP="00851A2B">
      <w:pPr>
        <w:spacing w:line="580" w:lineRule="exact"/>
        <w:ind w:firstLineChars="200" w:firstLine="420"/>
        <w:rPr>
          <w:rFonts w:ascii="楷体_GB2312" w:eastAsia="楷体_GB2312" w:hAnsi="楷体_GB2312"/>
        </w:rPr>
      </w:pP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为进一步方便企业获得水电气暖等生产要素，特制定《铜川市王益区方便企业获得水电气暖行动方案》。</w:t>
      </w:r>
    </w:p>
    <w:p w:rsidR="00851A2B" w:rsidRDefault="00851A2B" w:rsidP="00851A2B">
      <w:pPr>
        <w:spacing w:line="58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总体要求</w:t>
      </w:r>
      <w:r>
        <w:rPr>
          <w:rFonts w:ascii="黑体" w:eastAsia="黑体" w:hAnsi="黑体" w:hint="eastAsia"/>
          <w:sz w:val="32"/>
          <w:szCs w:val="32"/>
        </w:rPr>
        <w:t>和目标</w:t>
      </w:r>
    </w:p>
    <w:p w:rsidR="00851A2B" w:rsidRDefault="00851A2B" w:rsidP="00851A2B">
      <w:pPr>
        <w:spacing w:line="580" w:lineRule="exact"/>
        <w:ind w:firstLineChars="200" w:firstLine="640"/>
        <w:rPr>
          <w:rFonts w:ascii="仿宋_GB2312" w:eastAsia="仿宋_GB2312" w:hint="eastAsia"/>
          <w:color w:val="000000"/>
          <w:sz w:val="32"/>
          <w:szCs w:val="32"/>
        </w:rPr>
      </w:pPr>
      <w:bookmarkStart w:id="1" w:name="_Hlk507230916"/>
      <w:r>
        <w:rPr>
          <w:rFonts w:ascii="仿宋_GB2312" w:eastAsia="仿宋_GB2312" w:hint="eastAsia"/>
          <w:color w:val="000000"/>
          <w:sz w:val="32"/>
          <w:szCs w:val="32"/>
        </w:rPr>
        <w:t>以方便企业获得水电为重点，从减环节、优流程、压时效、提效率等4个方面入手，精简企业在</w:t>
      </w:r>
      <w:r>
        <w:rPr>
          <w:rFonts w:ascii="仿宋_GB2312" w:eastAsia="仿宋_GB2312" w:hint="eastAsia"/>
          <w:sz w:val="32"/>
          <w:szCs w:val="32"/>
        </w:rPr>
        <w:t>办理水电过程中关联度不高的前置审批事项</w:t>
      </w:r>
      <w:r>
        <w:rPr>
          <w:rFonts w:ascii="仿宋_GB2312" w:eastAsia="仿宋_GB2312" w:hint="eastAsia"/>
          <w:color w:val="000000"/>
          <w:sz w:val="32"/>
          <w:szCs w:val="32"/>
        </w:rPr>
        <w:t>，压缩办理时限；健全</w:t>
      </w:r>
      <w:r>
        <w:rPr>
          <w:rFonts w:ascii="仿宋_GB2312" w:eastAsia="仿宋_GB2312" w:hint="eastAsia"/>
          <w:sz w:val="32"/>
          <w:szCs w:val="32"/>
        </w:rPr>
        <w:t>“一站式”办理和“互联网+”服务机制</w:t>
      </w:r>
      <w:r>
        <w:rPr>
          <w:rFonts w:ascii="仿宋_GB2312" w:eastAsia="仿宋_GB2312" w:hint="eastAsia"/>
          <w:color w:val="000000"/>
          <w:sz w:val="32"/>
          <w:szCs w:val="32"/>
        </w:rPr>
        <w:t>，不断提高工作效率和服务水平。</w:t>
      </w:r>
    </w:p>
    <w:bookmarkEnd w:id="1"/>
    <w:p w:rsidR="00851A2B" w:rsidRDefault="00851A2B" w:rsidP="00851A2B">
      <w:pPr>
        <w:spacing w:line="580" w:lineRule="exact"/>
        <w:ind w:firstLineChars="200" w:firstLine="640"/>
        <w:rPr>
          <w:rFonts w:ascii="仿宋_GB2312" w:eastAsia="仿宋_GB2312" w:hint="eastAsia"/>
          <w:color w:val="000000"/>
          <w:sz w:val="32"/>
          <w:szCs w:val="32"/>
        </w:rPr>
      </w:pPr>
      <w:r>
        <w:rPr>
          <w:rFonts w:ascii="仿宋_GB2312" w:eastAsia="仿宋_GB2312" w:hAnsi="楷体" w:hint="eastAsia"/>
          <w:color w:val="000000"/>
          <w:sz w:val="32"/>
          <w:szCs w:val="32"/>
        </w:rPr>
        <w:t>一是最大限度压缩报装时限。</w:t>
      </w:r>
      <w:r>
        <w:rPr>
          <w:rFonts w:ascii="仿宋_GB2312" w:eastAsia="仿宋_GB2312" w:hint="eastAsia"/>
          <w:color w:val="000000"/>
          <w:sz w:val="32"/>
          <w:szCs w:val="32"/>
        </w:rPr>
        <w:t>落实国家压缩用电报装时限要求，将用电报</w:t>
      </w:r>
      <w:proofErr w:type="gramStart"/>
      <w:r>
        <w:rPr>
          <w:rFonts w:ascii="仿宋_GB2312" w:eastAsia="仿宋_GB2312" w:hint="eastAsia"/>
          <w:color w:val="000000"/>
          <w:sz w:val="32"/>
          <w:szCs w:val="32"/>
        </w:rPr>
        <w:t>装办理</w:t>
      </w:r>
      <w:proofErr w:type="gramEnd"/>
      <w:r>
        <w:rPr>
          <w:rFonts w:ascii="仿宋_GB2312" w:eastAsia="仿宋_GB2312" w:hint="eastAsia"/>
          <w:color w:val="000000"/>
          <w:sz w:val="32"/>
          <w:szCs w:val="32"/>
        </w:rPr>
        <w:t>时限压缩至低压11个工作日、高压单电源38个工作日、高压双电源53个工作日。供水方面：将企业农村用水办理时限压缩至25个工作日。由于王益区</w:t>
      </w:r>
      <w:proofErr w:type="gramStart"/>
      <w:r>
        <w:rPr>
          <w:rFonts w:ascii="仿宋_GB2312" w:eastAsia="仿宋_GB2312" w:hint="eastAsia"/>
          <w:color w:val="000000"/>
          <w:sz w:val="32"/>
          <w:szCs w:val="32"/>
        </w:rPr>
        <w:t>无区域</w:t>
      </w:r>
      <w:proofErr w:type="gramEnd"/>
      <w:r>
        <w:rPr>
          <w:rFonts w:ascii="仿宋_GB2312" w:eastAsia="仿宋_GB2312" w:hint="eastAsia"/>
          <w:color w:val="000000"/>
          <w:sz w:val="32"/>
          <w:szCs w:val="32"/>
        </w:rPr>
        <w:t>集中供暖，城市规划区企业供水手续在市自来水公司办理，企业用气手续在市天然气公司办理，供水、供气手续办理由企业直接向市级相关单位提出申请。</w:t>
      </w:r>
    </w:p>
    <w:p w:rsidR="00851A2B" w:rsidRDefault="00851A2B" w:rsidP="00851A2B">
      <w:pPr>
        <w:spacing w:line="580" w:lineRule="exact"/>
        <w:ind w:firstLineChars="200" w:firstLine="640"/>
        <w:rPr>
          <w:rFonts w:ascii="仿宋_GB2312" w:eastAsia="仿宋_GB2312" w:hint="eastAsia"/>
          <w:color w:val="000000"/>
          <w:sz w:val="32"/>
          <w:szCs w:val="32"/>
        </w:rPr>
      </w:pPr>
      <w:r>
        <w:rPr>
          <w:rFonts w:ascii="仿宋_GB2312" w:eastAsia="仿宋_GB2312" w:hAnsi="楷体" w:hint="eastAsia"/>
          <w:color w:val="000000"/>
          <w:sz w:val="32"/>
          <w:szCs w:val="32"/>
        </w:rPr>
        <w:t>二是持续优化办理事项。</w:t>
      </w:r>
      <w:r>
        <w:rPr>
          <w:rFonts w:ascii="仿宋_GB2312" w:eastAsia="仿宋_GB2312" w:hint="eastAsia"/>
          <w:color w:val="000000"/>
          <w:sz w:val="32"/>
          <w:szCs w:val="32"/>
        </w:rPr>
        <w:t>不得将项目本体工程规划许可、施工许可等事项作为企业办理水电的前置事项，将水电工程的规划、施工手续纳入本体工程一并办理，对用户在进行水电施工过程中所需办理的道路开挖许可事项实行并联审批。</w:t>
      </w:r>
    </w:p>
    <w:p w:rsidR="00851A2B" w:rsidRDefault="00851A2B" w:rsidP="00851A2B">
      <w:pPr>
        <w:spacing w:line="580" w:lineRule="exact"/>
        <w:ind w:firstLineChars="200" w:firstLine="640"/>
        <w:rPr>
          <w:rFonts w:ascii="仿宋_GB2312" w:eastAsia="仿宋_GB2312" w:hint="eastAsia"/>
          <w:color w:val="000000"/>
          <w:sz w:val="32"/>
          <w:szCs w:val="32"/>
        </w:rPr>
      </w:pPr>
      <w:r>
        <w:rPr>
          <w:rFonts w:ascii="仿宋_GB2312" w:eastAsia="仿宋_GB2312" w:hAnsi="楷体" w:hint="eastAsia"/>
          <w:color w:val="000000"/>
          <w:sz w:val="32"/>
          <w:szCs w:val="32"/>
        </w:rPr>
        <w:t>三是切实提升用户服务体验。</w:t>
      </w:r>
      <w:r>
        <w:rPr>
          <w:rFonts w:ascii="仿宋_GB2312" w:eastAsia="仿宋_GB2312" w:hint="eastAsia"/>
          <w:color w:val="000000"/>
          <w:sz w:val="32"/>
          <w:szCs w:val="32"/>
        </w:rPr>
        <w:t>健全一窗受理、一次性告知服务机制，督促相关部门落实“三不指定”原则，用户企业自由选</w:t>
      </w:r>
      <w:r>
        <w:rPr>
          <w:rFonts w:ascii="仿宋_GB2312" w:eastAsia="仿宋_GB2312" w:hint="eastAsia"/>
          <w:color w:val="000000"/>
          <w:sz w:val="32"/>
          <w:szCs w:val="32"/>
        </w:rPr>
        <w:lastRenderedPageBreak/>
        <w:t>择工程设计、施工、设备材料供应单位，自主组织施工,坚决杜绝收取“碰口费”等违规重复收费。</w:t>
      </w:r>
    </w:p>
    <w:p w:rsidR="00851A2B" w:rsidRDefault="00851A2B" w:rsidP="00851A2B">
      <w:pPr>
        <w:spacing w:line="580" w:lineRule="exact"/>
        <w:ind w:firstLineChars="200" w:firstLine="640"/>
        <w:rPr>
          <w:rFonts w:eastAsia="黑体"/>
          <w:sz w:val="32"/>
          <w:szCs w:val="32"/>
        </w:rPr>
      </w:pPr>
      <w:r>
        <w:rPr>
          <w:rFonts w:eastAsia="黑体"/>
          <w:sz w:val="32"/>
          <w:szCs w:val="32"/>
        </w:rPr>
        <w:t>二、</w:t>
      </w:r>
      <w:r>
        <w:rPr>
          <w:rFonts w:eastAsia="黑体" w:hint="eastAsia"/>
          <w:sz w:val="32"/>
          <w:szCs w:val="32"/>
        </w:rPr>
        <w:t>主要</w:t>
      </w:r>
      <w:r>
        <w:rPr>
          <w:rFonts w:eastAsia="黑体"/>
          <w:sz w:val="32"/>
          <w:szCs w:val="32"/>
        </w:rPr>
        <w:t>措施</w:t>
      </w:r>
    </w:p>
    <w:p w:rsidR="00851A2B" w:rsidRDefault="00851A2B" w:rsidP="00851A2B">
      <w:pPr>
        <w:spacing w:line="58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（一）方便企业用电措施。（印台王益电力局负责）</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1.简化环节，优化流程。</w:t>
      </w:r>
      <w:r>
        <w:rPr>
          <w:rFonts w:ascii="仿宋_GB2312" w:eastAsia="仿宋_GB2312" w:hint="eastAsia"/>
          <w:sz w:val="32"/>
          <w:szCs w:val="32"/>
        </w:rPr>
        <w:t>一是实施“客户免填单”服务，受理人员打印信息后由客户签字确认。二是取消低压用户受电工程设计审查和中间检查环节，仅在竣工报验前查验设计单位资质。三是供电企业推行“一站式”联合办公，减少内部相关部门参与数量，推广使用标准化供电方案模板答复客户，减少用户业务办理往返供电企业次数。</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2.精简资料，推行“一次性告知”。</w:t>
      </w:r>
      <w:r>
        <w:rPr>
          <w:rFonts w:ascii="仿宋_GB2312" w:eastAsia="仿宋_GB2312" w:hint="eastAsia"/>
          <w:sz w:val="32"/>
          <w:szCs w:val="32"/>
        </w:rPr>
        <w:t>一是高压客户申请资料由原来的7种精简至5种（用电申请书或用电业务表，用电主体资格证明，产权证明，用电容量需求清单，用电工程项目批准文件）；低压客户申请资料由原来的7种精简至3种（提交用电申请、用电主体资格证明和产权证明）。二是将建设项目预留供电设施纳入城建规划审查，不再作为用电办理前置事项。三是</w:t>
      </w:r>
      <w:proofErr w:type="gramStart"/>
      <w:r>
        <w:rPr>
          <w:rFonts w:ascii="仿宋_GB2312" w:eastAsia="仿宋_GB2312" w:hint="eastAsia"/>
          <w:sz w:val="32"/>
          <w:szCs w:val="32"/>
        </w:rPr>
        <w:t>修订业扩</w:t>
      </w:r>
      <w:proofErr w:type="gramEnd"/>
      <w:r>
        <w:rPr>
          <w:rFonts w:ascii="仿宋_GB2312" w:eastAsia="仿宋_GB2312" w:hint="eastAsia"/>
          <w:sz w:val="32"/>
          <w:szCs w:val="32"/>
        </w:rPr>
        <w:t>报装“一次性告知书”，将特定用户办理所需的税务登记复印件、一般纳税人资格复印件、国家优待电价资质、工艺流程证明和高危客户相关资料作为告知内容，不再作为办理用电前置事项。</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3.压缩时限，全过程管控。</w:t>
      </w:r>
      <w:r>
        <w:rPr>
          <w:rFonts w:ascii="仿宋_GB2312" w:eastAsia="仿宋_GB2312" w:hint="eastAsia"/>
          <w:sz w:val="32"/>
          <w:szCs w:val="32"/>
        </w:rPr>
        <w:t>一是低压客户、高压单电源客户、高压双电源客户从供电方案答复到装表接电全流程各环节严格按照附表1执行，限时办结。二是利用信息系统开展企业用电业务</w:t>
      </w:r>
      <w:proofErr w:type="gramStart"/>
      <w:r>
        <w:rPr>
          <w:rFonts w:ascii="仿宋_GB2312" w:eastAsia="仿宋_GB2312" w:hint="eastAsia"/>
          <w:sz w:val="32"/>
          <w:szCs w:val="32"/>
        </w:rPr>
        <w:lastRenderedPageBreak/>
        <w:t>办理全</w:t>
      </w:r>
      <w:proofErr w:type="gramEnd"/>
      <w:r>
        <w:rPr>
          <w:rFonts w:ascii="仿宋_GB2312" w:eastAsia="仿宋_GB2312" w:hint="eastAsia"/>
          <w:sz w:val="32"/>
          <w:szCs w:val="32"/>
        </w:rPr>
        <w:t>流程管控，根据各环节时限要求进行自动催办和超期督办；落实各项考核机制，对用电报装进行全过程评价，对因供电企业责任造成工程滞后进行严肃处罚。</w:t>
      </w:r>
    </w:p>
    <w:p w:rsidR="00851A2B" w:rsidRDefault="00851A2B" w:rsidP="00851A2B">
      <w:pPr>
        <w:spacing w:line="570" w:lineRule="exact"/>
        <w:ind w:firstLineChars="200" w:firstLine="600"/>
        <w:jc w:val="center"/>
        <w:rPr>
          <w:rFonts w:ascii="黑体" w:eastAsia="黑体" w:hAnsi="黑体"/>
          <w:sz w:val="30"/>
          <w:shd w:val="clear" w:color="auto" w:fill="FFFFFF"/>
        </w:rPr>
      </w:pPr>
      <w:r>
        <w:rPr>
          <w:rFonts w:ascii="黑体" w:eastAsia="黑体" w:hAnsi="黑体" w:hint="eastAsia"/>
          <w:sz w:val="30"/>
          <w:shd w:val="clear" w:color="auto" w:fill="FFFFFF"/>
        </w:rPr>
        <w:t>表1 供电报装各环节压缩时间目标表</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1348"/>
        <w:gridCol w:w="1107"/>
        <w:gridCol w:w="806"/>
        <w:gridCol w:w="708"/>
        <w:gridCol w:w="851"/>
        <w:gridCol w:w="709"/>
        <w:gridCol w:w="850"/>
        <w:gridCol w:w="1276"/>
        <w:gridCol w:w="1151"/>
      </w:tblGrid>
      <w:tr w:rsidR="00851A2B" w:rsidTr="002C7A7D">
        <w:trPr>
          <w:trHeight w:val="418"/>
        </w:trPr>
        <w:tc>
          <w:tcPr>
            <w:tcW w:w="1348" w:type="dxa"/>
            <w:vMerge w:val="restart"/>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用户类别</w:t>
            </w:r>
          </w:p>
        </w:tc>
        <w:tc>
          <w:tcPr>
            <w:tcW w:w="4181" w:type="dxa"/>
            <w:gridSpan w:val="5"/>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ind w:firstLineChars="200" w:firstLine="360"/>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各环节办理时限（工作日）</w:t>
            </w:r>
          </w:p>
        </w:tc>
        <w:tc>
          <w:tcPr>
            <w:tcW w:w="850" w:type="dxa"/>
            <w:vMerge w:val="restart"/>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合计天数</w:t>
            </w:r>
          </w:p>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（工作日）</w:t>
            </w:r>
          </w:p>
        </w:tc>
        <w:tc>
          <w:tcPr>
            <w:tcW w:w="1276" w:type="dxa"/>
            <w:vMerge w:val="restart"/>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目前规定办理</w:t>
            </w:r>
          </w:p>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时限（工作日）</w:t>
            </w:r>
          </w:p>
        </w:tc>
        <w:tc>
          <w:tcPr>
            <w:tcW w:w="1151" w:type="dxa"/>
            <w:vMerge w:val="restart"/>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压缩比例（%）</w:t>
            </w:r>
          </w:p>
        </w:tc>
      </w:tr>
      <w:tr w:rsidR="00851A2B" w:rsidTr="002C7A7D">
        <w:trPr>
          <w:trHeight w:val="194"/>
        </w:trPr>
        <w:tc>
          <w:tcPr>
            <w:tcW w:w="1348" w:type="dxa"/>
            <w:vMerge/>
            <w:shd w:val="clear" w:color="auto" w:fill="FFFFFF"/>
            <w:tcMar>
              <w:top w:w="0" w:type="dxa"/>
              <w:left w:w="0" w:type="dxa"/>
              <w:bottom w:w="0" w:type="dxa"/>
              <w:right w:w="0" w:type="dxa"/>
            </w:tcMar>
            <w:vAlign w:val="center"/>
          </w:tcPr>
          <w:p w:rsidR="00851A2B" w:rsidRDefault="00851A2B" w:rsidP="002C7A7D">
            <w:pPr>
              <w:spacing w:line="570" w:lineRule="exact"/>
              <w:ind w:firstLineChars="200" w:firstLine="360"/>
              <w:jc w:val="center"/>
              <w:rPr>
                <w:rFonts w:ascii="楷体" w:eastAsia="楷体" w:hAnsi="楷体"/>
                <w:sz w:val="18"/>
                <w:szCs w:val="18"/>
              </w:rPr>
            </w:pPr>
          </w:p>
        </w:tc>
        <w:tc>
          <w:tcPr>
            <w:tcW w:w="1107"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rPr>
                <w:rFonts w:ascii="楷体" w:eastAsia="楷体" w:hAnsi="楷体"/>
                <w:sz w:val="18"/>
                <w:szCs w:val="18"/>
                <w:shd w:val="clear" w:color="auto" w:fill="FFFFFF"/>
              </w:rPr>
            </w:pPr>
            <w:r>
              <w:rPr>
                <w:rFonts w:ascii="楷体" w:eastAsia="楷体" w:hAnsi="楷体" w:hint="eastAsia"/>
                <w:sz w:val="18"/>
                <w:szCs w:val="18"/>
                <w:shd w:val="clear" w:color="auto" w:fill="FFFFFF"/>
              </w:rPr>
              <w:t>供电方案答复</w:t>
            </w:r>
          </w:p>
        </w:tc>
        <w:tc>
          <w:tcPr>
            <w:tcW w:w="80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设计审查</w:t>
            </w:r>
          </w:p>
        </w:tc>
        <w:tc>
          <w:tcPr>
            <w:tcW w:w="70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中间检查</w:t>
            </w:r>
          </w:p>
        </w:tc>
        <w:tc>
          <w:tcPr>
            <w:tcW w:w="8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竣工检验</w:t>
            </w:r>
          </w:p>
        </w:tc>
        <w:tc>
          <w:tcPr>
            <w:tcW w:w="709"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装表接电</w:t>
            </w:r>
          </w:p>
        </w:tc>
        <w:tc>
          <w:tcPr>
            <w:tcW w:w="850" w:type="dxa"/>
            <w:vMerge/>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ind w:firstLineChars="200" w:firstLine="360"/>
              <w:jc w:val="center"/>
              <w:rPr>
                <w:rFonts w:ascii="楷体" w:eastAsia="楷体" w:hAnsi="楷体"/>
                <w:sz w:val="18"/>
                <w:szCs w:val="18"/>
                <w:shd w:val="clear" w:color="auto" w:fill="FFFFFF"/>
              </w:rPr>
            </w:pPr>
          </w:p>
        </w:tc>
        <w:tc>
          <w:tcPr>
            <w:tcW w:w="1276" w:type="dxa"/>
            <w:vMerge/>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ind w:firstLineChars="200" w:firstLine="360"/>
              <w:jc w:val="center"/>
              <w:rPr>
                <w:rFonts w:ascii="楷体" w:eastAsia="楷体" w:hAnsi="楷体"/>
                <w:sz w:val="18"/>
                <w:szCs w:val="18"/>
                <w:shd w:val="clear" w:color="auto" w:fill="FFFFFF"/>
              </w:rPr>
            </w:pPr>
          </w:p>
        </w:tc>
        <w:tc>
          <w:tcPr>
            <w:tcW w:w="1151" w:type="dxa"/>
            <w:vMerge/>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ind w:firstLineChars="200" w:firstLine="360"/>
              <w:jc w:val="center"/>
              <w:rPr>
                <w:rFonts w:ascii="楷体" w:eastAsia="楷体" w:hAnsi="楷体"/>
                <w:sz w:val="18"/>
                <w:szCs w:val="18"/>
                <w:shd w:val="clear" w:color="auto" w:fill="FFFFFF"/>
              </w:rPr>
            </w:pPr>
          </w:p>
        </w:tc>
      </w:tr>
      <w:tr w:rsidR="00851A2B" w:rsidTr="002C7A7D">
        <w:trPr>
          <w:trHeight w:val="403"/>
        </w:trPr>
        <w:tc>
          <w:tcPr>
            <w:tcW w:w="134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低压用户</w:t>
            </w:r>
          </w:p>
        </w:tc>
        <w:tc>
          <w:tcPr>
            <w:tcW w:w="1107"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w:t>
            </w:r>
          </w:p>
        </w:tc>
        <w:tc>
          <w:tcPr>
            <w:tcW w:w="80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p>
        </w:tc>
        <w:tc>
          <w:tcPr>
            <w:tcW w:w="70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ind w:firstLineChars="200" w:firstLine="360"/>
              <w:jc w:val="center"/>
              <w:rPr>
                <w:rFonts w:ascii="楷体" w:eastAsia="楷体" w:hAnsi="楷体"/>
                <w:sz w:val="18"/>
                <w:szCs w:val="18"/>
                <w:shd w:val="clear" w:color="auto" w:fill="FFFFFF"/>
              </w:rPr>
            </w:pPr>
          </w:p>
        </w:tc>
        <w:tc>
          <w:tcPr>
            <w:tcW w:w="8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w:t>
            </w:r>
          </w:p>
        </w:tc>
        <w:tc>
          <w:tcPr>
            <w:tcW w:w="709"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w:t>
            </w:r>
          </w:p>
        </w:tc>
        <w:tc>
          <w:tcPr>
            <w:tcW w:w="850"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11</w:t>
            </w:r>
          </w:p>
        </w:tc>
        <w:tc>
          <w:tcPr>
            <w:tcW w:w="127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29</w:t>
            </w:r>
          </w:p>
        </w:tc>
        <w:tc>
          <w:tcPr>
            <w:tcW w:w="11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62.06</w:t>
            </w:r>
          </w:p>
        </w:tc>
      </w:tr>
      <w:tr w:rsidR="00851A2B" w:rsidTr="002C7A7D">
        <w:trPr>
          <w:trHeight w:val="476"/>
        </w:trPr>
        <w:tc>
          <w:tcPr>
            <w:tcW w:w="134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高压单电源用户</w:t>
            </w:r>
          </w:p>
        </w:tc>
        <w:tc>
          <w:tcPr>
            <w:tcW w:w="1107"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15</w:t>
            </w:r>
          </w:p>
        </w:tc>
        <w:tc>
          <w:tcPr>
            <w:tcW w:w="80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10</w:t>
            </w:r>
          </w:p>
        </w:tc>
        <w:tc>
          <w:tcPr>
            <w:tcW w:w="70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w:t>
            </w:r>
          </w:p>
        </w:tc>
        <w:tc>
          <w:tcPr>
            <w:tcW w:w="8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w:t>
            </w:r>
          </w:p>
        </w:tc>
        <w:tc>
          <w:tcPr>
            <w:tcW w:w="709"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w:t>
            </w:r>
          </w:p>
        </w:tc>
        <w:tc>
          <w:tcPr>
            <w:tcW w:w="850"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38</w:t>
            </w:r>
          </w:p>
        </w:tc>
        <w:tc>
          <w:tcPr>
            <w:tcW w:w="127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59</w:t>
            </w:r>
          </w:p>
        </w:tc>
        <w:tc>
          <w:tcPr>
            <w:tcW w:w="11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35.59</w:t>
            </w:r>
          </w:p>
        </w:tc>
      </w:tr>
      <w:tr w:rsidR="00851A2B" w:rsidTr="002C7A7D">
        <w:tc>
          <w:tcPr>
            <w:tcW w:w="134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高压双电源用户</w:t>
            </w:r>
          </w:p>
        </w:tc>
        <w:tc>
          <w:tcPr>
            <w:tcW w:w="1107"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30</w:t>
            </w:r>
          </w:p>
        </w:tc>
        <w:tc>
          <w:tcPr>
            <w:tcW w:w="80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10</w:t>
            </w:r>
          </w:p>
        </w:tc>
        <w:tc>
          <w:tcPr>
            <w:tcW w:w="708"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w:t>
            </w:r>
          </w:p>
        </w:tc>
        <w:tc>
          <w:tcPr>
            <w:tcW w:w="8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w:t>
            </w:r>
          </w:p>
        </w:tc>
        <w:tc>
          <w:tcPr>
            <w:tcW w:w="709"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w:t>
            </w:r>
          </w:p>
        </w:tc>
        <w:tc>
          <w:tcPr>
            <w:tcW w:w="850"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53</w:t>
            </w:r>
          </w:p>
        </w:tc>
        <w:tc>
          <w:tcPr>
            <w:tcW w:w="1276"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84</w:t>
            </w:r>
          </w:p>
        </w:tc>
        <w:tc>
          <w:tcPr>
            <w:tcW w:w="1151" w:type="dxa"/>
            <w:shd w:val="clear" w:color="auto" w:fill="FFFFFF"/>
            <w:tcMar>
              <w:top w:w="0" w:type="dxa"/>
              <w:left w:w="0" w:type="dxa"/>
              <w:bottom w:w="0" w:type="dxa"/>
              <w:right w:w="0" w:type="dxa"/>
            </w:tcMar>
            <w:vAlign w:val="center"/>
          </w:tcPr>
          <w:p w:rsidR="00851A2B" w:rsidRDefault="00851A2B" w:rsidP="002C7A7D">
            <w:pPr>
              <w:shd w:val="solid" w:color="FFFFFF" w:fill="auto"/>
              <w:autoSpaceDN w:val="0"/>
              <w:spacing w:line="570" w:lineRule="exact"/>
              <w:jc w:val="center"/>
              <w:rPr>
                <w:rFonts w:ascii="楷体" w:eastAsia="楷体" w:hAnsi="楷体"/>
                <w:sz w:val="18"/>
                <w:szCs w:val="18"/>
                <w:shd w:val="clear" w:color="auto" w:fill="FFFFFF"/>
              </w:rPr>
            </w:pPr>
            <w:r>
              <w:rPr>
                <w:rFonts w:ascii="楷体" w:eastAsia="楷体" w:hAnsi="楷体" w:hint="eastAsia"/>
                <w:sz w:val="18"/>
                <w:szCs w:val="18"/>
                <w:shd w:val="clear" w:color="auto" w:fill="FFFFFF"/>
              </w:rPr>
              <w:t>36.90</w:t>
            </w:r>
          </w:p>
        </w:tc>
      </w:tr>
    </w:tbl>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4.强化信息公开，拓展服务渠道。</w:t>
      </w:r>
      <w:r>
        <w:rPr>
          <w:rFonts w:ascii="仿宋_GB2312" w:eastAsia="仿宋_GB2312" w:hint="eastAsia"/>
          <w:sz w:val="32"/>
          <w:szCs w:val="32"/>
        </w:rPr>
        <w:t>一是拓展业务大厅、95598热线、手机APP、网站等服务渠道，公布服务承诺、业务流程、办理时限、收费标准和相关政策，切实提高用电报装工作透明度。二是创新“互联网+”服务手段，方便用电企业开展业务咨询、预约上门办电、现有业务流程进展自主查询和催办，持续丰富移动支付功能。</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5.建立绿色通道，全力服务重大项目。</w:t>
      </w:r>
      <w:r>
        <w:rPr>
          <w:rFonts w:ascii="仿宋_GB2312" w:eastAsia="仿宋_GB2312" w:hint="eastAsia"/>
          <w:sz w:val="32"/>
          <w:szCs w:val="32"/>
        </w:rPr>
        <w:t>一是各级供电企业要建立绿色通道制度，从简从快办理重大项目用电报装手续。二是对中省市重点项目，分级落实供电工程第一责任人，安排专</w:t>
      </w:r>
      <w:proofErr w:type="gramStart"/>
      <w:r>
        <w:rPr>
          <w:rFonts w:ascii="仿宋_GB2312" w:eastAsia="仿宋_GB2312" w:hint="eastAsia"/>
          <w:sz w:val="32"/>
          <w:szCs w:val="32"/>
        </w:rPr>
        <w:t>属客户</w:t>
      </w:r>
      <w:proofErr w:type="gramEnd"/>
      <w:r>
        <w:rPr>
          <w:rFonts w:ascii="仿宋_GB2312" w:eastAsia="仿宋_GB2312" w:hint="eastAsia"/>
          <w:sz w:val="32"/>
          <w:szCs w:val="32"/>
        </w:rPr>
        <w:t>经理“一对一”负责用电业务办理，协调解决重点项目推进中存在的用电问题。</w:t>
      </w:r>
    </w:p>
    <w:p w:rsidR="00851A2B" w:rsidRDefault="00851A2B" w:rsidP="00851A2B">
      <w:pPr>
        <w:spacing w:line="580" w:lineRule="exact"/>
        <w:ind w:firstLineChars="200" w:firstLine="640"/>
        <w:rPr>
          <w:rFonts w:ascii="楷体_GB2312" w:eastAsia="楷体_GB2312" w:hAnsi="楷体_GB2312" w:cs="楷体_GB2312" w:hint="eastAsia"/>
          <w:bCs/>
          <w:sz w:val="32"/>
          <w:szCs w:val="32"/>
        </w:rPr>
      </w:pPr>
      <w:r>
        <w:rPr>
          <w:rFonts w:ascii="楷体_GB2312" w:eastAsia="楷体_GB2312" w:hAnsi="楷体_GB2312" w:cs="楷体_GB2312" w:hint="eastAsia"/>
          <w:bCs/>
          <w:sz w:val="32"/>
          <w:szCs w:val="32"/>
        </w:rPr>
        <w:t>（二）方便农村企业供水措施。（区水务局、各级供水管理单</w:t>
      </w:r>
      <w:r>
        <w:rPr>
          <w:rFonts w:ascii="楷体_GB2312" w:eastAsia="楷体_GB2312" w:hAnsi="楷体_GB2312" w:cs="楷体_GB2312" w:hint="eastAsia"/>
          <w:bCs/>
          <w:sz w:val="32"/>
          <w:szCs w:val="32"/>
        </w:rPr>
        <w:lastRenderedPageBreak/>
        <w:t>位负责）</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6.压缩办理时限，方便客户用水。</w:t>
      </w:r>
      <w:r>
        <w:rPr>
          <w:rFonts w:ascii="仿宋_GB2312" w:eastAsia="仿宋_GB2312" w:hint="eastAsia"/>
          <w:sz w:val="32"/>
          <w:szCs w:val="32"/>
        </w:rPr>
        <w:t>不断优化工作流程，在报装手续、现场勘查、工程设计、工程安装等方面逐项承诺工作时限，将企业供水</w:t>
      </w:r>
      <w:proofErr w:type="gramStart"/>
      <w:r>
        <w:rPr>
          <w:rFonts w:ascii="仿宋_GB2312" w:eastAsia="仿宋_GB2312" w:hint="eastAsia"/>
          <w:sz w:val="32"/>
          <w:szCs w:val="32"/>
        </w:rPr>
        <w:t>办理全</w:t>
      </w:r>
      <w:proofErr w:type="gramEnd"/>
      <w:r>
        <w:rPr>
          <w:rFonts w:ascii="仿宋_GB2312" w:eastAsia="仿宋_GB2312" w:hint="eastAsia"/>
          <w:sz w:val="32"/>
          <w:szCs w:val="32"/>
        </w:rPr>
        <w:t>流程时间缩短至农村供水25个工作日。</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7.拓宽服务方式，提升服务品质。</w:t>
      </w:r>
      <w:r>
        <w:rPr>
          <w:rFonts w:ascii="仿宋_GB2312" w:eastAsia="仿宋_GB2312" w:hint="eastAsia"/>
          <w:sz w:val="32"/>
          <w:szCs w:val="32"/>
        </w:rPr>
        <w:t>一是不断提高服务质量。办理开户或新增用水手续，要一次性告知办事流程和材料清单，对申报材料不全的当日给予明确答复。二是保证通讯通畅，及时处理群众反映的问题，及时修复用水故障，实现供水正常。</w:t>
      </w:r>
    </w:p>
    <w:p w:rsidR="00851A2B" w:rsidRDefault="00851A2B" w:rsidP="00851A2B">
      <w:pPr>
        <w:spacing w:line="580" w:lineRule="exact"/>
        <w:ind w:firstLineChars="200" w:firstLine="640"/>
        <w:rPr>
          <w:rFonts w:ascii="仿宋_GB2312" w:eastAsia="仿宋_GB2312" w:hint="eastAsia"/>
          <w:sz w:val="32"/>
          <w:szCs w:val="32"/>
        </w:rPr>
      </w:pPr>
      <w:r>
        <w:rPr>
          <w:rFonts w:ascii="仿宋_GB2312" w:eastAsia="仿宋_GB2312" w:hint="eastAsia"/>
          <w:bCs/>
          <w:sz w:val="32"/>
          <w:szCs w:val="32"/>
        </w:rPr>
        <w:t>8.改进监管方式，保障供水安全。</w:t>
      </w:r>
      <w:r>
        <w:rPr>
          <w:rFonts w:ascii="仿宋_GB2312" w:eastAsia="仿宋_GB2312" w:hint="eastAsia"/>
          <w:sz w:val="32"/>
          <w:szCs w:val="32"/>
        </w:rPr>
        <w:t>一是不断强化供水安全意识，加强水源水、出厂水、管网水的水质检测工作，及时组织专家和技术人员对水质问题进行</w:t>
      </w:r>
      <w:proofErr w:type="gramStart"/>
      <w:r>
        <w:rPr>
          <w:rFonts w:ascii="仿宋_GB2312" w:eastAsia="仿宋_GB2312" w:hint="eastAsia"/>
          <w:sz w:val="32"/>
          <w:szCs w:val="32"/>
        </w:rPr>
        <w:t>研</w:t>
      </w:r>
      <w:proofErr w:type="gramEnd"/>
      <w:r>
        <w:rPr>
          <w:rFonts w:ascii="仿宋_GB2312" w:eastAsia="仿宋_GB2312" w:hint="eastAsia"/>
          <w:sz w:val="32"/>
          <w:szCs w:val="32"/>
        </w:rPr>
        <w:t>判分析，切实管控水质风险。二是强化巡查巡检机制，对水源、水厂、管网等关键环节进行不定时检查，发现问题及时处理。</w:t>
      </w:r>
    </w:p>
    <w:p w:rsidR="00851A2B" w:rsidRDefault="00851A2B" w:rsidP="00851A2B">
      <w:pPr>
        <w:spacing w:line="580" w:lineRule="exact"/>
        <w:ind w:firstLineChars="200" w:firstLine="640"/>
        <w:rPr>
          <w:rFonts w:ascii="仿宋_GB2312" w:eastAsia="仿宋_GB2312"/>
          <w:sz w:val="32"/>
          <w:szCs w:val="32"/>
        </w:rPr>
      </w:pPr>
      <w:r>
        <w:rPr>
          <w:rFonts w:ascii="仿宋_GB2312" w:eastAsia="仿宋_GB2312" w:hint="eastAsia"/>
          <w:bCs/>
          <w:sz w:val="32"/>
          <w:szCs w:val="32"/>
        </w:rPr>
        <w:t>9.加强供水能力建设，创新服务模式。</w:t>
      </w:r>
      <w:r>
        <w:rPr>
          <w:rFonts w:ascii="仿宋_GB2312" w:eastAsia="仿宋_GB2312" w:hint="eastAsia"/>
          <w:sz w:val="32"/>
          <w:szCs w:val="32"/>
        </w:rPr>
        <w:t>一是有效降低水耗、电耗和能耗。二是规范收费形式，实行按量计价，抄表收费。</w:t>
      </w:r>
    </w:p>
    <w:p w:rsidR="00851A2B" w:rsidRDefault="00851A2B" w:rsidP="00851A2B">
      <w:pPr>
        <w:spacing w:line="580" w:lineRule="exact"/>
        <w:ind w:firstLineChars="200" w:firstLine="640"/>
        <w:rPr>
          <w:rFonts w:eastAsia="黑体"/>
          <w:sz w:val="32"/>
          <w:szCs w:val="32"/>
        </w:rPr>
      </w:pPr>
      <w:r>
        <w:rPr>
          <w:rFonts w:eastAsia="黑体"/>
          <w:sz w:val="32"/>
          <w:szCs w:val="32"/>
        </w:rPr>
        <w:t>三、</w:t>
      </w:r>
      <w:r>
        <w:rPr>
          <w:rFonts w:eastAsia="黑体" w:hint="eastAsia"/>
          <w:sz w:val="32"/>
          <w:szCs w:val="32"/>
        </w:rPr>
        <w:t>组织</w:t>
      </w:r>
      <w:r>
        <w:rPr>
          <w:rFonts w:eastAsia="黑体"/>
          <w:sz w:val="32"/>
          <w:szCs w:val="32"/>
        </w:rPr>
        <w:t>保障</w:t>
      </w:r>
    </w:p>
    <w:p w:rsidR="00851A2B" w:rsidRDefault="00851A2B" w:rsidP="00851A2B">
      <w:pPr>
        <w:spacing w:line="580" w:lineRule="exact"/>
        <w:ind w:firstLineChars="200" w:firstLine="640"/>
        <w:rPr>
          <w:rFonts w:ascii="仿宋_GB2312" w:eastAsia="仿宋_GB2312"/>
          <w:sz w:val="32"/>
          <w:szCs w:val="32"/>
        </w:rPr>
      </w:pPr>
      <w:r>
        <w:rPr>
          <w:rFonts w:ascii="楷体_GB2312" w:eastAsia="楷体_GB2312" w:hAnsi="楷体_GB2312" w:cs="楷体_GB2312" w:hint="eastAsia"/>
          <w:bCs/>
          <w:sz w:val="32"/>
          <w:szCs w:val="32"/>
        </w:rPr>
        <w:t>（一）夯实监管责任。</w:t>
      </w:r>
      <w:r>
        <w:rPr>
          <w:rFonts w:ascii="仿宋_GB2312" w:eastAsia="仿宋_GB2312" w:hint="eastAsia"/>
          <w:sz w:val="32"/>
          <w:szCs w:val="32"/>
        </w:rPr>
        <w:t>区发改局作为牵头部门做好统筹协调，区水务局、区卫计局、各</w:t>
      </w:r>
      <w:proofErr w:type="gramStart"/>
      <w:r>
        <w:rPr>
          <w:rFonts w:ascii="仿宋_GB2312" w:eastAsia="仿宋_GB2312" w:hint="eastAsia"/>
          <w:sz w:val="32"/>
          <w:szCs w:val="32"/>
        </w:rPr>
        <w:t>涉农镇</w:t>
      </w:r>
      <w:proofErr w:type="gramEnd"/>
      <w:r>
        <w:rPr>
          <w:rFonts w:ascii="仿宋_GB2312" w:eastAsia="仿宋_GB2312" w:hint="eastAsia"/>
          <w:sz w:val="32"/>
          <w:szCs w:val="32"/>
        </w:rPr>
        <w:t>办、各级供水管理单位、印王电力局要把方便企业获得水电工作纳入重要日程，完善工作机制，确保各项工作落到实处。</w:t>
      </w:r>
    </w:p>
    <w:p w:rsidR="00851A2B" w:rsidRDefault="00851A2B" w:rsidP="00851A2B">
      <w:pPr>
        <w:spacing w:line="580" w:lineRule="exact"/>
        <w:ind w:firstLineChars="200" w:firstLine="640"/>
        <w:rPr>
          <w:rFonts w:ascii="仿宋_GB2312" w:eastAsia="仿宋_GB2312"/>
          <w:sz w:val="32"/>
          <w:szCs w:val="32"/>
        </w:rPr>
      </w:pPr>
      <w:r>
        <w:rPr>
          <w:rFonts w:ascii="楷体_GB2312" w:eastAsia="楷体_GB2312" w:hAnsi="楷体" w:hint="eastAsia"/>
          <w:sz w:val="32"/>
          <w:szCs w:val="32"/>
        </w:rPr>
        <w:t>（二）做好规划衔接。</w:t>
      </w:r>
      <w:r>
        <w:rPr>
          <w:rFonts w:ascii="仿宋_GB2312" w:eastAsia="仿宋_GB2312" w:hint="eastAsia"/>
          <w:sz w:val="32"/>
          <w:szCs w:val="32"/>
        </w:rPr>
        <w:t>各有关部门要及时修改完善水电基础设施建设规划，做好与美丽乡村规划</w:t>
      </w:r>
      <w:r>
        <w:rPr>
          <w:rFonts w:ascii="仿宋_GB2312" w:eastAsia="仿宋_GB2312" w:hint="eastAsia"/>
          <w:kern w:val="0"/>
          <w:sz w:val="32"/>
          <w:szCs w:val="32"/>
        </w:rPr>
        <w:t>、土地利用规划等相关规划</w:t>
      </w:r>
      <w:r>
        <w:rPr>
          <w:rFonts w:ascii="仿宋_GB2312" w:eastAsia="仿宋_GB2312" w:hint="eastAsia"/>
          <w:sz w:val="32"/>
          <w:szCs w:val="32"/>
        </w:rPr>
        <w:lastRenderedPageBreak/>
        <w:t>的衔接工作，提前布局建设，切实提高保障能力。</w:t>
      </w:r>
    </w:p>
    <w:p w:rsidR="00851A2B" w:rsidRDefault="00851A2B" w:rsidP="00851A2B">
      <w:pPr>
        <w:spacing w:line="580" w:lineRule="exact"/>
        <w:ind w:firstLineChars="200" w:firstLine="640"/>
        <w:rPr>
          <w:rFonts w:ascii="仿宋_GB2312" w:eastAsia="仿宋_GB2312"/>
          <w:sz w:val="32"/>
          <w:szCs w:val="32"/>
        </w:rPr>
      </w:pPr>
    </w:p>
    <w:p w:rsidR="00851A2B" w:rsidRDefault="00851A2B" w:rsidP="00851A2B">
      <w:pPr>
        <w:spacing w:line="580" w:lineRule="exact"/>
        <w:ind w:firstLineChars="200" w:firstLine="640"/>
        <w:rPr>
          <w:rFonts w:ascii="仿宋_GB2312" w:eastAsia="仿宋_GB2312"/>
          <w:sz w:val="32"/>
          <w:szCs w:val="32"/>
        </w:rPr>
      </w:pPr>
      <w:r>
        <w:rPr>
          <w:rFonts w:ascii="仿宋_GB2312" w:eastAsia="仿宋_GB2312" w:hint="eastAsia"/>
          <w:sz w:val="32"/>
          <w:szCs w:val="32"/>
        </w:rPr>
        <w:t>附件：1.铜川市王益区企业办理农村供水事项表</w:t>
      </w:r>
    </w:p>
    <w:p w:rsidR="00851A2B" w:rsidRDefault="00851A2B" w:rsidP="00851A2B">
      <w:pPr>
        <w:spacing w:line="580" w:lineRule="exact"/>
        <w:ind w:firstLineChars="200" w:firstLine="640"/>
        <w:rPr>
          <w:rFonts w:ascii="仿宋_GB2312" w:eastAsia="仿宋_GB2312"/>
          <w:sz w:val="32"/>
          <w:szCs w:val="32"/>
        </w:rPr>
      </w:pPr>
      <w:r>
        <w:rPr>
          <w:rFonts w:ascii="仿宋_GB2312" w:eastAsia="仿宋_GB2312" w:hint="eastAsia"/>
          <w:sz w:val="32"/>
          <w:szCs w:val="32"/>
        </w:rPr>
        <w:t xml:space="preserve">      2.铜川市王益区企业办理用电事项表</w:t>
      </w:r>
    </w:p>
    <w:p w:rsidR="00851A2B" w:rsidRDefault="00851A2B" w:rsidP="00851A2B">
      <w:pPr>
        <w:adjustRightInd w:val="0"/>
        <w:snapToGrid w:val="0"/>
        <w:spacing w:line="570" w:lineRule="exact"/>
        <w:rPr>
          <w:rFonts w:ascii="仿宋_GB2312" w:eastAsia="仿宋_GB2312" w:hint="eastAsia"/>
          <w:sz w:val="32"/>
          <w:szCs w:val="32"/>
        </w:rPr>
      </w:pPr>
      <w:r>
        <w:rPr>
          <w:rFonts w:ascii="仿宋_GB2312" w:eastAsia="仿宋_GB2312" w:hint="eastAsia"/>
          <w:sz w:val="32"/>
          <w:szCs w:val="32"/>
        </w:rPr>
        <w:t xml:space="preserve">      </w:t>
      </w: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hint="eastAsia"/>
          <w:sz w:val="32"/>
          <w:szCs w:val="32"/>
        </w:rPr>
      </w:pPr>
    </w:p>
    <w:p w:rsidR="00851A2B" w:rsidRDefault="00851A2B" w:rsidP="00851A2B">
      <w:pPr>
        <w:adjustRightInd w:val="0"/>
        <w:snapToGrid w:val="0"/>
        <w:spacing w:line="570" w:lineRule="exact"/>
        <w:rPr>
          <w:rFonts w:ascii="仿宋_GB2312" w:eastAsia="仿宋_GB2312"/>
          <w:sz w:val="32"/>
          <w:szCs w:val="32"/>
        </w:rPr>
        <w:sectPr w:rsidR="00851A2B">
          <w:headerReference w:type="even" r:id="rId7"/>
          <w:headerReference w:type="default" r:id="rId8"/>
          <w:footerReference w:type="even" r:id="rId9"/>
          <w:footerReference w:type="default" r:id="rId10"/>
          <w:pgSz w:w="11907" w:h="16840"/>
          <w:pgMar w:top="2098" w:right="1417" w:bottom="1701" w:left="1474" w:header="851" w:footer="1417" w:gutter="0"/>
          <w:pgNumType w:fmt="numberInDash" w:start="1" w:chapStyle="1" w:chapSep="emDash"/>
          <w:cols w:space="720"/>
          <w:docGrid w:linePitch="585"/>
        </w:sectPr>
      </w:pPr>
    </w:p>
    <w:p w:rsidR="00851A2B" w:rsidRDefault="00851A2B" w:rsidP="00851A2B">
      <w:pPr>
        <w:adjustRightInd w:val="0"/>
        <w:snapToGrid w:val="0"/>
        <w:spacing w:line="580" w:lineRule="exact"/>
        <w:rPr>
          <w:rFonts w:ascii="黑体" w:eastAsia="黑体" w:hAnsi="黑体"/>
          <w:kern w:val="0"/>
          <w:sz w:val="32"/>
          <w:szCs w:val="32"/>
        </w:rPr>
      </w:pPr>
      <w:r>
        <w:rPr>
          <w:rFonts w:ascii="黑体" w:eastAsia="黑体" w:hAnsi="黑体" w:hint="eastAsia"/>
          <w:kern w:val="0"/>
          <w:sz w:val="32"/>
          <w:szCs w:val="32"/>
        </w:rPr>
        <w:lastRenderedPageBreak/>
        <w:t>附件</w:t>
      </w:r>
      <w:r>
        <w:rPr>
          <w:rFonts w:ascii="黑体" w:eastAsia="黑体" w:hAnsi="黑体"/>
          <w:kern w:val="0"/>
          <w:sz w:val="32"/>
          <w:szCs w:val="32"/>
        </w:rPr>
        <w:t>1</w:t>
      </w:r>
    </w:p>
    <w:p w:rsidR="00851A2B" w:rsidRDefault="00851A2B" w:rsidP="00851A2B">
      <w:pPr>
        <w:adjustRightInd w:val="0"/>
        <w:snapToGrid w:val="0"/>
        <w:spacing w:line="57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铜川市王益区企业办理农村供水事项表</w:t>
      </w:r>
    </w:p>
    <w:p w:rsidR="00851A2B" w:rsidRDefault="00851A2B" w:rsidP="00851A2B">
      <w:pPr>
        <w:adjustRightInd w:val="0"/>
        <w:snapToGrid w:val="0"/>
        <w:spacing w:line="300" w:lineRule="exact"/>
        <w:jc w:val="center"/>
        <w:rPr>
          <w:rFonts w:ascii="方正小标宋简体" w:eastAsia="方正小标宋简体" w:hint="eastAsia"/>
          <w:kern w:val="0"/>
          <w:sz w:val="44"/>
          <w:szCs w:val="44"/>
        </w:rPr>
      </w:pPr>
    </w:p>
    <w:tbl>
      <w:tblPr>
        <w:tblW w:w="0" w:type="auto"/>
        <w:jc w:val="center"/>
        <w:tblLayout w:type="fixed"/>
        <w:tblLook w:val="0000" w:firstRow="0" w:lastRow="0" w:firstColumn="0" w:lastColumn="0" w:noHBand="0" w:noVBand="0"/>
      </w:tblPr>
      <w:tblGrid>
        <w:gridCol w:w="729"/>
        <w:gridCol w:w="1260"/>
        <w:gridCol w:w="3455"/>
        <w:gridCol w:w="4677"/>
        <w:gridCol w:w="1504"/>
        <w:gridCol w:w="1596"/>
      </w:tblGrid>
      <w:tr w:rsidR="00851A2B" w:rsidTr="002C7A7D">
        <w:trPr>
          <w:trHeight w:val="660"/>
          <w:tblHeader/>
          <w:jc w:val="center"/>
        </w:trPr>
        <w:tc>
          <w:tcPr>
            <w:tcW w:w="729" w:type="dxa"/>
            <w:tcBorders>
              <w:top w:val="single" w:sz="4" w:space="0" w:color="auto"/>
              <w:left w:val="single" w:sz="4" w:space="0" w:color="auto"/>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序号</w:t>
            </w:r>
          </w:p>
        </w:tc>
        <w:tc>
          <w:tcPr>
            <w:tcW w:w="1260" w:type="dxa"/>
            <w:tcBorders>
              <w:top w:val="single" w:sz="4" w:space="0" w:color="auto"/>
              <w:left w:val="nil"/>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环节</w:t>
            </w:r>
          </w:p>
        </w:tc>
        <w:tc>
          <w:tcPr>
            <w:tcW w:w="3455" w:type="dxa"/>
            <w:tcBorders>
              <w:top w:val="single" w:sz="4" w:space="0" w:color="auto"/>
              <w:left w:val="nil"/>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需要申请人提交的要件</w:t>
            </w:r>
          </w:p>
        </w:tc>
        <w:tc>
          <w:tcPr>
            <w:tcW w:w="4677" w:type="dxa"/>
            <w:tcBorders>
              <w:top w:val="single" w:sz="4" w:space="0" w:color="auto"/>
              <w:left w:val="nil"/>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具体流程</w:t>
            </w:r>
          </w:p>
        </w:tc>
        <w:tc>
          <w:tcPr>
            <w:tcW w:w="1504" w:type="dxa"/>
            <w:tcBorders>
              <w:top w:val="single" w:sz="4" w:space="0" w:color="auto"/>
              <w:left w:val="nil"/>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办理时限</w:t>
            </w:r>
          </w:p>
        </w:tc>
        <w:tc>
          <w:tcPr>
            <w:tcW w:w="1596" w:type="dxa"/>
            <w:tcBorders>
              <w:top w:val="single" w:sz="4" w:space="0" w:color="auto"/>
              <w:left w:val="nil"/>
              <w:bottom w:val="single" w:sz="4" w:space="0" w:color="auto"/>
              <w:right w:val="single" w:sz="4" w:space="0" w:color="auto"/>
            </w:tcBorders>
            <w:vAlign w:val="center"/>
          </w:tcPr>
          <w:p w:rsidR="00851A2B" w:rsidRDefault="00851A2B" w:rsidP="002C7A7D">
            <w:pPr>
              <w:widowControl/>
              <w:spacing w:line="570" w:lineRule="exact"/>
              <w:jc w:val="center"/>
              <w:rPr>
                <w:rFonts w:ascii="宋体" w:hAnsi="宋体" w:cs="宋体"/>
                <w:b/>
                <w:bCs/>
                <w:kern w:val="0"/>
                <w:sz w:val="22"/>
                <w:szCs w:val="22"/>
              </w:rPr>
            </w:pPr>
            <w:r>
              <w:rPr>
                <w:rFonts w:ascii="宋体" w:hAnsi="宋体" w:cs="宋体" w:hint="eastAsia"/>
                <w:b/>
                <w:bCs/>
                <w:kern w:val="0"/>
                <w:sz w:val="22"/>
                <w:szCs w:val="22"/>
              </w:rPr>
              <w:t>备注</w:t>
            </w:r>
          </w:p>
        </w:tc>
      </w:tr>
      <w:tr w:rsidR="00851A2B" w:rsidTr="002C7A7D">
        <w:trPr>
          <w:trHeight w:val="1439"/>
          <w:jc w:val="center"/>
        </w:trPr>
        <w:tc>
          <w:tcPr>
            <w:tcW w:w="729" w:type="dxa"/>
            <w:tcBorders>
              <w:top w:val="nil"/>
              <w:left w:val="single" w:sz="4" w:space="0" w:color="auto"/>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1</w:t>
            </w:r>
          </w:p>
        </w:tc>
        <w:tc>
          <w:tcPr>
            <w:tcW w:w="1260"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hint="eastAsia"/>
                <w:kern w:val="0"/>
                <w:sz w:val="24"/>
              </w:rPr>
              <w:t>申请</w:t>
            </w:r>
          </w:p>
        </w:tc>
        <w:tc>
          <w:tcPr>
            <w:tcW w:w="3455"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企业供水申请书等资料</w:t>
            </w:r>
          </w:p>
        </w:tc>
        <w:tc>
          <w:tcPr>
            <w:tcW w:w="4677" w:type="dxa"/>
            <w:tcBorders>
              <w:top w:val="nil"/>
              <w:left w:val="nil"/>
              <w:bottom w:val="single" w:sz="4" w:space="0" w:color="auto"/>
              <w:right w:val="single" w:sz="4" w:space="0" w:color="auto"/>
            </w:tcBorders>
            <w:vAlign w:val="center"/>
          </w:tcPr>
          <w:p w:rsidR="00851A2B" w:rsidRDefault="00851A2B" w:rsidP="002C7A7D">
            <w:pPr>
              <w:spacing w:before="100" w:beforeAutospacing="1" w:after="100" w:afterAutospacing="1" w:line="300" w:lineRule="exact"/>
              <w:rPr>
                <w:rFonts w:cs="宋体"/>
                <w:kern w:val="0"/>
                <w:sz w:val="24"/>
              </w:rPr>
            </w:pPr>
            <w:r>
              <w:rPr>
                <w:rFonts w:cs="宋体" w:hint="eastAsia"/>
                <w:kern w:val="0"/>
                <w:sz w:val="24"/>
              </w:rPr>
              <w:t>由供水管理单位审核、</w:t>
            </w:r>
            <w:proofErr w:type="gramStart"/>
            <w:r>
              <w:rPr>
                <w:rFonts w:cs="宋体" w:hint="eastAsia"/>
                <w:kern w:val="0"/>
                <w:sz w:val="24"/>
              </w:rPr>
              <w:t>涉农镇</w:t>
            </w:r>
            <w:proofErr w:type="gramEnd"/>
            <w:r>
              <w:rPr>
                <w:rFonts w:cs="宋体" w:hint="eastAsia"/>
                <w:kern w:val="0"/>
                <w:sz w:val="24"/>
              </w:rPr>
              <w:t>办复核、审批。</w:t>
            </w:r>
          </w:p>
        </w:tc>
        <w:tc>
          <w:tcPr>
            <w:tcW w:w="1504"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5</w:t>
            </w:r>
            <w:r>
              <w:rPr>
                <w:rFonts w:cs="宋体" w:hint="eastAsia"/>
                <w:kern w:val="0"/>
                <w:sz w:val="24"/>
              </w:rPr>
              <w:t>个工作日</w:t>
            </w:r>
          </w:p>
        </w:tc>
        <w:tc>
          <w:tcPr>
            <w:tcW w:w="1596"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p>
        </w:tc>
      </w:tr>
      <w:tr w:rsidR="00851A2B" w:rsidTr="002C7A7D">
        <w:trPr>
          <w:trHeight w:val="690"/>
          <w:jc w:val="center"/>
        </w:trPr>
        <w:tc>
          <w:tcPr>
            <w:tcW w:w="729" w:type="dxa"/>
            <w:tcBorders>
              <w:top w:val="nil"/>
              <w:left w:val="single" w:sz="4" w:space="0" w:color="auto"/>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2</w:t>
            </w:r>
          </w:p>
        </w:tc>
        <w:tc>
          <w:tcPr>
            <w:tcW w:w="1260"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hint="eastAsia"/>
                <w:kern w:val="0"/>
                <w:sz w:val="24"/>
              </w:rPr>
              <w:t>设计施工</w:t>
            </w:r>
          </w:p>
        </w:tc>
        <w:tc>
          <w:tcPr>
            <w:tcW w:w="3455" w:type="dxa"/>
            <w:tcBorders>
              <w:top w:val="single" w:sz="4" w:space="0" w:color="auto"/>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p>
        </w:tc>
        <w:tc>
          <w:tcPr>
            <w:tcW w:w="4677"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用水单位进行勘察设计，组织施工。</w:t>
            </w:r>
          </w:p>
        </w:tc>
        <w:tc>
          <w:tcPr>
            <w:tcW w:w="1504"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15</w:t>
            </w:r>
            <w:r>
              <w:rPr>
                <w:rFonts w:cs="宋体" w:hint="eastAsia"/>
                <w:kern w:val="0"/>
                <w:sz w:val="24"/>
              </w:rPr>
              <w:t>个工作日</w:t>
            </w:r>
          </w:p>
        </w:tc>
        <w:tc>
          <w:tcPr>
            <w:tcW w:w="1596"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如申请人未按时完成施工，办理时限向后延续</w:t>
            </w:r>
          </w:p>
        </w:tc>
      </w:tr>
      <w:tr w:rsidR="00851A2B" w:rsidTr="002C7A7D">
        <w:trPr>
          <w:trHeight w:val="1335"/>
          <w:jc w:val="center"/>
        </w:trPr>
        <w:tc>
          <w:tcPr>
            <w:tcW w:w="729" w:type="dxa"/>
            <w:tcBorders>
              <w:top w:val="nil"/>
              <w:left w:val="single" w:sz="4" w:space="0" w:color="auto"/>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3</w:t>
            </w:r>
          </w:p>
        </w:tc>
        <w:tc>
          <w:tcPr>
            <w:tcW w:w="1260"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hint="eastAsia"/>
                <w:kern w:val="0"/>
                <w:sz w:val="24"/>
              </w:rPr>
              <w:t>验收</w:t>
            </w:r>
          </w:p>
        </w:tc>
        <w:tc>
          <w:tcPr>
            <w:tcW w:w="3455"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p>
        </w:tc>
        <w:tc>
          <w:tcPr>
            <w:tcW w:w="4677"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proofErr w:type="gramStart"/>
            <w:r>
              <w:rPr>
                <w:rFonts w:cs="宋体" w:hint="eastAsia"/>
                <w:kern w:val="0"/>
                <w:sz w:val="24"/>
              </w:rPr>
              <w:t>涉农镇</w:t>
            </w:r>
            <w:proofErr w:type="gramEnd"/>
            <w:r>
              <w:rPr>
                <w:rFonts w:cs="宋体" w:hint="eastAsia"/>
                <w:kern w:val="0"/>
                <w:sz w:val="24"/>
              </w:rPr>
              <w:t>办、供水管理单位联合组织验收，验收合格后，方可接通使用，同时上报区级水务部门备案。</w:t>
            </w:r>
          </w:p>
        </w:tc>
        <w:tc>
          <w:tcPr>
            <w:tcW w:w="1504" w:type="dxa"/>
            <w:tcBorders>
              <w:top w:val="nil"/>
              <w:left w:val="nil"/>
              <w:bottom w:val="single" w:sz="4" w:space="0" w:color="auto"/>
              <w:right w:val="single" w:sz="4" w:space="0" w:color="auto"/>
            </w:tcBorders>
            <w:vAlign w:val="center"/>
          </w:tcPr>
          <w:p w:rsidR="00851A2B" w:rsidRDefault="00851A2B" w:rsidP="002C7A7D">
            <w:pPr>
              <w:spacing w:line="300" w:lineRule="exact"/>
              <w:jc w:val="center"/>
              <w:rPr>
                <w:rFonts w:cs="宋体"/>
                <w:kern w:val="0"/>
                <w:sz w:val="24"/>
              </w:rPr>
            </w:pPr>
            <w:r>
              <w:rPr>
                <w:rFonts w:cs="宋体"/>
                <w:kern w:val="0"/>
                <w:sz w:val="24"/>
              </w:rPr>
              <w:t>5</w:t>
            </w:r>
            <w:r>
              <w:rPr>
                <w:rFonts w:cs="宋体" w:hint="eastAsia"/>
                <w:kern w:val="0"/>
                <w:sz w:val="24"/>
              </w:rPr>
              <w:t>个工作日</w:t>
            </w:r>
          </w:p>
        </w:tc>
        <w:tc>
          <w:tcPr>
            <w:tcW w:w="1596" w:type="dxa"/>
            <w:tcBorders>
              <w:top w:val="nil"/>
              <w:left w:val="nil"/>
              <w:bottom w:val="single" w:sz="4" w:space="0" w:color="auto"/>
              <w:right w:val="single" w:sz="4" w:space="0" w:color="auto"/>
            </w:tcBorders>
            <w:vAlign w:val="center"/>
          </w:tcPr>
          <w:p w:rsidR="00851A2B" w:rsidRDefault="00851A2B" w:rsidP="002C7A7D">
            <w:pPr>
              <w:spacing w:line="300" w:lineRule="exact"/>
              <w:rPr>
                <w:rFonts w:cs="宋体"/>
                <w:kern w:val="0"/>
                <w:sz w:val="24"/>
              </w:rPr>
            </w:pPr>
          </w:p>
        </w:tc>
      </w:tr>
    </w:tbl>
    <w:p w:rsidR="00851A2B" w:rsidRDefault="00851A2B" w:rsidP="00851A2B">
      <w:pPr>
        <w:adjustRightInd w:val="0"/>
        <w:snapToGrid w:val="0"/>
        <w:spacing w:line="570" w:lineRule="exact"/>
        <w:rPr>
          <w:kern w:val="0"/>
          <w:sz w:val="24"/>
        </w:rPr>
      </w:pPr>
    </w:p>
    <w:p w:rsidR="00851A2B" w:rsidRDefault="00851A2B" w:rsidP="00851A2B">
      <w:pPr>
        <w:adjustRightInd w:val="0"/>
        <w:snapToGrid w:val="0"/>
        <w:spacing w:line="570" w:lineRule="exact"/>
        <w:rPr>
          <w:rFonts w:ascii="黑体" w:eastAsia="黑体" w:hAnsi="黑体" w:hint="eastAsia"/>
          <w:kern w:val="0"/>
          <w:szCs w:val="32"/>
        </w:rPr>
      </w:pPr>
    </w:p>
    <w:p w:rsidR="00851A2B" w:rsidRDefault="00851A2B" w:rsidP="00851A2B">
      <w:pPr>
        <w:adjustRightInd w:val="0"/>
        <w:snapToGrid w:val="0"/>
        <w:spacing w:line="570" w:lineRule="exact"/>
        <w:rPr>
          <w:rFonts w:ascii="黑体" w:eastAsia="黑体" w:hAnsi="黑体" w:hint="eastAsia"/>
          <w:kern w:val="0"/>
          <w:szCs w:val="32"/>
        </w:rPr>
      </w:pPr>
    </w:p>
    <w:p w:rsidR="00851A2B" w:rsidRDefault="00851A2B" w:rsidP="00851A2B">
      <w:pPr>
        <w:adjustRightInd w:val="0"/>
        <w:snapToGrid w:val="0"/>
        <w:spacing w:line="570" w:lineRule="exact"/>
        <w:rPr>
          <w:rFonts w:ascii="黑体" w:eastAsia="黑体" w:hAnsi="黑体" w:hint="eastAsia"/>
          <w:kern w:val="0"/>
          <w:szCs w:val="32"/>
        </w:rPr>
      </w:pPr>
    </w:p>
    <w:p w:rsidR="00851A2B" w:rsidRDefault="00851A2B" w:rsidP="00851A2B">
      <w:pPr>
        <w:adjustRightInd w:val="0"/>
        <w:snapToGrid w:val="0"/>
        <w:spacing w:line="580" w:lineRule="exact"/>
        <w:rPr>
          <w:rFonts w:ascii="黑体" w:eastAsia="黑体" w:hAnsi="黑体"/>
          <w:kern w:val="0"/>
          <w:sz w:val="32"/>
          <w:szCs w:val="32"/>
        </w:rPr>
      </w:pPr>
      <w:r>
        <w:rPr>
          <w:rFonts w:ascii="黑体" w:eastAsia="黑体" w:hAnsi="黑体" w:hint="eastAsia"/>
          <w:kern w:val="0"/>
          <w:sz w:val="32"/>
          <w:szCs w:val="32"/>
        </w:rPr>
        <w:t>附件2</w:t>
      </w:r>
    </w:p>
    <w:p w:rsidR="00851A2B" w:rsidRDefault="00851A2B" w:rsidP="00851A2B">
      <w:pPr>
        <w:adjustRightInd w:val="0"/>
        <w:snapToGrid w:val="0"/>
        <w:spacing w:line="57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铜川市王益区企业办理用电事项表</w:t>
      </w:r>
    </w:p>
    <w:p w:rsidR="00851A2B" w:rsidRDefault="00851A2B" w:rsidP="00851A2B">
      <w:pPr>
        <w:adjustRightInd w:val="0"/>
        <w:snapToGrid w:val="0"/>
        <w:spacing w:line="300" w:lineRule="exact"/>
        <w:jc w:val="center"/>
        <w:rPr>
          <w:rFonts w:ascii="方正小标宋简体" w:eastAsia="方正小标宋简体" w:hint="eastAsia"/>
          <w:kern w:val="0"/>
          <w:sz w:val="44"/>
          <w:szCs w:val="4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1438"/>
        <w:gridCol w:w="2552"/>
        <w:gridCol w:w="3260"/>
        <w:gridCol w:w="3402"/>
        <w:gridCol w:w="2443"/>
      </w:tblGrid>
      <w:tr w:rsidR="00851A2B" w:rsidTr="002C7A7D">
        <w:trPr>
          <w:trHeight w:val="872"/>
          <w:tblHeader/>
        </w:trPr>
        <w:tc>
          <w:tcPr>
            <w:tcW w:w="660" w:type="dxa"/>
            <w:vAlign w:val="center"/>
          </w:tcPr>
          <w:p w:rsidR="00851A2B" w:rsidRDefault="00851A2B" w:rsidP="002C7A7D">
            <w:pPr>
              <w:widowControl/>
              <w:spacing w:line="57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438" w:type="dxa"/>
            <w:vAlign w:val="center"/>
          </w:tcPr>
          <w:p w:rsidR="00851A2B" w:rsidRDefault="00851A2B" w:rsidP="002C7A7D">
            <w:pPr>
              <w:widowControl/>
              <w:spacing w:line="57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环节</w:t>
            </w:r>
          </w:p>
        </w:tc>
        <w:tc>
          <w:tcPr>
            <w:tcW w:w="2552" w:type="dxa"/>
            <w:vAlign w:val="center"/>
          </w:tcPr>
          <w:p w:rsidR="00851A2B" w:rsidRDefault="00851A2B" w:rsidP="002C7A7D">
            <w:pPr>
              <w:spacing w:line="300" w:lineRule="exact"/>
              <w:rPr>
                <w:rFonts w:ascii="宋体" w:hAnsi="宋体" w:cs="宋体"/>
                <w:b/>
                <w:kern w:val="0"/>
                <w:sz w:val="22"/>
                <w:szCs w:val="22"/>
              </w:rPr>
            </w:pPr>
            <w:r>
              <w:rPr>
                <w:rFonts w:ascii="宋体" w:hAnsi="宋体" w:cs="宋体" w:hint="eastAsia"/>
                <w:b/>
                <w:kern w:val="0"/>
                <w:sz w:val="22"/>
                <w:szCs w:val="22"/>
              </w:rPr>
              <w:t>需要申请人提交的要件</w:t>
            </w:r>
          </w:p>
        </w:tc>
        <w:tc>
          <w:tcPr>
            <w:tcW w:w="3260" w:type="dxa"/>
            <w:vAlign w:val="center"/>
          </w:tcPr>
          <w:p w:rsidR="00851A2B" w:rsidRDefault="00851A2B" w:rsidP="002C7A7D">
            <w:pPr>
              <w:widowControl/>
              <w:spacing w:line="57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具体流程</w:t>
            </w:r>
          </w:p>
        </w:tc>
        <w:tc>
          <w:tcPr>
            <w:tcW w:w="3402" w:type="dxa"/>
            <w:tcBorders>
              <w:right w:val="single" w:sz="4" w:space="0" w:color="auto"/>
            </w:tcBorders>
            <w:vAlign w:val="center"/>
          </w:tcPr>
          <w:p w:rsidR="00851A2B" w:rsidRDefault="00851A2B" w:rsidP="002C7A7D">
            <w:pPr>
              <w:widowControl/>
              <w:spacing w:line="57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办理时限</w:t>
            </w:r>
          </w:p>
        </w:tc>
        <w:tc>
          <w:tcPr>
            <w:tcW w:w="2443" w:type="dxa"/>
            <w:tcBorders>
              <w:left w:val="single" w:sz="4" w:space="0" w:color="auto"/>
            </w:tcBorders>
            <w:vAlign w:val="center"/>
          </w:tcPr>
          <w:p w:rsidR="00851A2B" w:rsidRDefault="00851A2B" w:rsidP="002C7A7D">
            <w:pPr>
              <w:widowControl/>
              <w:spacing w:line="57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851A2B" w:rsidTr="002C7A7D">
        <w:trPr>
          <w:trHeight w:val="2499"/>
        </w:trPr>
        <w:tc>
          <w:tcPr>
            <w:tcW w:w="660" w:type="dxa"/>
            <w:vAlign w:val="center"/>
          </w:tcPr>
          <w:p w:rsidR="00851A2B" w:rsidRDefault="00851A2B" w:rsidP="002C7A7D">
            <w:pPr>
              <w:spacing w:line="300" w:lineRule="exact"/>
              <w:jc w:val="center"/>
              <w:rPr>
                <w:rFonts w:cs="宋体"/>
                <w:kern w:val="0"/>
                <w:sz w:val="24"/>
              </w:rPr>
            </w:pPr>
            <w:r>
              <w:rPr>
                <w:rFonts w:cs="宋体"/>
                <w:kern w:val="0"/>
                <w:sz w:val="24"/>
              </w:rPr>
              <w:t>1</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申请</w:t>
            </w:r>
          </w:p>
        </w:tc>
        <w:tc>
          <w:tcPr>
            <w:tcW w:w="2552" w:type="dxa"/>
            <w:vAlign w:val="center"/>
          </w:tcPr>
          <w:p w:rsidR="00851A2B" w:rsidRDefault="00851A2B" w:rsidP="002C7A7D">
            <w:pPr>
              <w:spacing w:line="300" w:lineRule="exact"/>
              <w:rPr>
                <w:rFonts w:cs="宋体"/>
                <w:kern w:val="0"/>
                <w:sz w:val="24"/>
              </w:rPr>
            </w:pPr>
            <w:r>
              <w:rPr>
                <w:rFonts w:cs="宋体" w:hint="eastAsia"/>
                <w:kern w:val="0"/>
                <w:sz w:val="24"/>
              </w:rPr>
              <w:t>1.</w:t>
            </w:r>
            <w:r>
              <w:rPr>
                <w:rFonts w:cs="宋体" w:hint="eastAsia"/>
                <w:kern w:val="0"/>
                <w:sz w:val="24"/>
              </w:rPr>
              <w:t>用电申请书或用电业务表；</w:t>
            </w:r>
            <w:r>
              <w:rPr>
                <w:rFonts w:cs="宋体" w:hint="eastAsia"/>
                <w:kern w:val="0"/>
                <w:sz w:val="24"/>
              </w:rPr>
              <w:t>2.</w:t>
            </w:r>
            <w:r>
              <w:rPr>
                <w:rFonts w:cs="宋体" w:hint="eastAsia"/>
                <w:kern w:val="0"/>
                <w:sz w:val="24"/>
              </w:rPr>
              <w:t>用电人有效身份证明；</w:t>
            </w:r>
            <w:r>
              <w:rPr>
                <w:rFonts w:cs="宋体" w:hint="eastAsia"/>
                <w:kern w:val="0"/>
                <w:sz w:val="24"/>
              </w:rPr>
              <w:t>3.</w:t>
            </w:r>
            <w:r>
              <w:rPr>
                <w:rFonts w:cs="宋体" w:hint="eastAsia"/>
                <w:kern w:val="0"/>
                <w:sz w:val="24"/>
              </w:rPr>
              <w:t>用电地址物业权属证明；</w:t>
            </w:r>
            <w:r>
              <w:rPr>
                <w:rFonts w:cs="宋体" w:hint="eastAsia"/>
                <w:kern w:val="0"/>
                <w:sz w:val="24"/>
              </w:rPr>
              <w:t>4.</w:t>
            </w:r>
            <w:r>
              <w:rPr>
                <w:rFonts w:cs="宋体" w:hint="eastAsia"/>
                <w:kern w:val="0"/>
                <w:sz w:val="24"/>
              </w:rPr>
              <w:t>用电容量需求清单；</w:t>
            </w:r>
            <w:r>
              <w:rPr>
                <w:rFonts w:cs="宋体" w:hint="eastAsia"/>
                <w:kern w:val="0"/>
                <w:sz w:val="24"/>
              </w:rPr>
              <w:t>5.</w:t>
            </w:r>
            <w:r>
              <w:rPr>
                <w:rFonts w:cs="宋体" w:hint="eastAsia"/>
                <w:kern w:val="0"/>
                <w:sz w:val="24"/>
              </w:rPr>
              <w:t>用电工程项目批准文件。</w:t>
            </w: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用户提出用电申请，申请材料符合条件的当日予以受理；材料不齐全或不符合申请条件的，一次性告知经办人。</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即办</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①如委托他人办理，需同时提供经办人有效身份证明；②第</w:t>
            </w:r>
            <w:r>
              <w:rPr>
                <w:rFonts w:cs="宋体"/>
                <w:kern w:val="0"/>
                <w:sz w:val="24"/>
              </w:rPr>
              <w:t>4</w:t>
            </w:r>
            <w:r>
              <w:rPr>
                <w:rFonts w:cs="宋体" w:hint="eastAsia"/>
                <w:kern w:val="0"/>
                <w:sz w:val="24"/>
              </w:rPr>
              <w:t>、</w:t>
            </w:r>
            <w:r>
              <w:rPr>
                <w:rFonts w:cs="宋体"/>
                <w:kern w:val="0"/>
                <w:sz w:val="24"/>
              </w:rPr>
              <w:t>5</w:t>
            </w:r>
            <w:r>
              <w:rPr>
                <w:rFonts w:cs="宋体" w:hint="eastAsia"/>
                <w:kern w:val="0"/>
                <w:sz w:val="24"/>
              </w:rPr>
              <w:t>项资料仅限高压用户提供；</w:t>
            </w:r>
            <w:r>
              <w:rPr>
                <w:rFonts w:cs="宋体" w:hint="eastAsia"/>
                <w:kern w:val="0"/>
                <w:sz w:val="24"/>
              </w:rPr>
              <w:br/>
            </w:r>
            <w:r>
              <w:rPr>
                <w:rFonts w:cs="宋体" w:hint="eastAsia"/>
                <w:kern w:val="0"/>
                <w:sz w:val="24"/>
              </w:rPr>
              <w:t>③原用电范围内的增</w:t>
            </w:r>
            <w:proofErr w:type="gramStart"/>
            <w:r>
              <w:rPr>
                <w:rFonts w:cs="宋体" w:hint="eastAsia"/>
                <w:kern w:val="0"/>
                <w:sz w:val="24"/>
              </w:rPr>
              <w:t>容业务</w:t>
            </w:r>
            <w:proofErr w:type="gramEnd"/>
            <w:r>
              <w:rPr>
                <w:rFonts w:cs="宋体" w:hint="eastAsia"/>
                <w:kern w:val="0"/>
                <w:sz w:val="24"/>
              </w:rPr>
              <w:t>无需重复提供第</w:t>
            </w:r>
            <w:r>
              <w:rPr>
                <w:rFonts w:cs="宋体"/>
                <w:kern w:val="0"/>
                <w:sz w:val="24"/>
              </w:rPr>
              <w:t>2</w:t>
            </w:r>
            <w:r>
              <w:rPr>
                <w:rFonts w:cs="宋体" w:hint="eastAsia"/>
                <w:kern w:val="0"/>
                <w:sz w:val="24"/>
              </w:rPr>
              <w:t>、</w:t>
            </w:r>
            <w:r>
              <w:rPr>
                <w:rFonts w:cs="宋体"/>
                <w:kern w:val="0"/>
                <w:sz w:val="24"/>
              </w:rPr>
              <w:t>3</w:t>
            </w:r>
            <w:r>
              <w:rPr>
                <w:rFonts w:cs="宋体" w:hint="eastAsia"/>
                <w:kern w:val="0"/>
                <w:sz w:val="24"/>
              </w:rPr>
              <w:t>、</w:t>
            </w:r>
            <w:r>
              <w:rPr>
                <w:rFonts w:cs="宋体"/>
                <w:kern w:val="0"/>
                <w:sz w:val="24"/>
              </w:rPr>
              <w:t>5</w:t>
            </w:r>
            <w:r>
              <w:rPr>
                <w:rFonts w:cs="宋体" w:hint="eastAsia"/>
                <w:kern w:val="0"/>
                <w:sz w:val="24"/>
              </w:rPr>
              <w:t>项资料。</w:t>
            </w: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2</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现场勘查</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供电企业在规定时限内到客户用电现场进行供电条件勘查，并与客户协商供电方式、计量方式、受电点等确定供电方案所需的内容。</w:t>
            </w:r>
          </w:p>
        </w:tc>
        <w:tc>
          <w:tcPr>
            <w:tcW w:w="3402" w:type="dxa"/>
            <w:tcBorders>
              <w:right w:val="single" w:sz="4" w:space="0" w:color="auto"/>
            </w:tcBorders>
          </w:tcPr>
          <w:p w:rsidR="00851A2B" w:rsidRDefault="00851A2B" w:rsidP="002C7A7D">
            <w:pPr>
              <w:spacing w:line="300" w:lineRule="exact"/>
              <w:rPr>
                <w:rFonts w:cs="宋体"/>
                <w:kern w:val="0"/>
                <w:sz w:val="24"/>
              </w:rPr>
            </w:pPr>
            <w:r>
              <w:rPr>
                <w:rFonts w:cs="宋体" w:hint="eastAsia"/>
                <w:kern w:val="0"/>
                <w:sz w:val="24"/>
              </w:rPr>
              <w:t>居民客户</w:t>
            </w:r>
            <w:r>
              <w:rPr>
                <w:rFonts w:cs="宋体" w:hint="eastAsia"/>
                <w:kern w:val="0"/>
                <w:sz w:val="24"/>
              </w:rPr>
              <w:t>2</w:t>
            </w:r>
            <w:r>
              <w:rPr>
                <w:rFonts w:cs="宋体" w:hint="eastAsia"/>
                <w:kern w:val="0"/>
                <w:sz w:val="24"/>
              </w:rPr>
              <w:t>个工作日，其他低压供电客户</w:t>
            </w:r>
            <w:r>
              <w:rPr>
                <w:rFonts w:cs="宋体" w:hint="eastAsia"/>
                <w:kern w:val="0"/>
                <w:sz w:val="24"/>
              </w:rPr>
              <w:t>5</w:t>
            </w:r>
            <w:r>
              <w:rPr>
                <w:rFonts w:cs="宋体" w:hint="eastAsia"/>
                <w:kern w:val="0"/>
                <w:sz w:val="24"/>
              </w:rPr>
              <w:t>个工作日，高压单电源供电客户</w:t>
            </w:r>
            <w:r>
              <w:rPr>
                <w:rFonts w:cs="宋体" w:hint="eastAsia"/>
                <w:kern w:val="0"/>
                <w:sz w:val="24"/>
              </w:rPr>
              <w:t>15</w:t>
            </w:r>
            <w:r>
              <w:rPr>
                <w:rFonts w:cs="宋体" w:hint="eastAsia"/>
                <w:kern w:val="0"/>
                <w:sz w:val="24"/>
              </w:rPr>
              <w:t>个工作日，高压双电源供电客户</w:t>
            </w:r>
            <w:r>
              <w:rPr>
                <w:rFonts w:cs="宋体" w:hint="eastAsia"/>
                <w:kern w:val="0"/>
                <w:sz w:val="24"/>
              </w:rPr>
              <w:t>30</w:t>
            </w:r>
            <w:r>
              <w:rPr>
                <w:rFonts w:cs="宋体" w:hint="eastAsia"/>
                <w:kern w:val="0"/>
                <w:sz w:val="24"/>
              </w:rPr>
              <w:t>个工作日。</w:t>
            </w:r>
          </w:p>
        </w:tc>
        <w:tc>
          <w:tcPr>
            <w:tcW w:w="2443" w:type="dxa"/>
            <w:tcBorders>
              <w:left w:val="single" w:sz="4" w:space="0" w:color="auto"/>
            </w:tcBorders>
          </w:tcPr>
          <w:p w:rsidR="00851A2B" w:rsidRDefault="00851A2B" w:rsidP="002C7A7D">
            <w:pPr>
              <w:adjustRightInd w:val="0"/>
              <w:snapToGrid w:val="0"/>
              <w:spacing w:line="300" w:lineRule="exact"/>
              <w:rPr>
                <w:rFonts w:cs="宋体"/>
                <w:kern w:val="0"/>
                <w:sz w:val="24"/>
              </w:rPr>
            </w:pP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3</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确定供电方案并答复客户</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供电企业组织内部部门编制供电方案</w:t>
            </w:r>
          </w:p>
        </w:tc>
        <w:tc>
          <w:tcPr>
            <w:tcW w:w="3402" w:type="dxa"/>
            <w:tcBorders>
              <w:right w:val="single" w:sz="4" w:space="0" w:color="auto"/>
            </w:tcBorders>
          </w:tcPr>
          <w:p w:rsidR="00851A2B" w:rsidRDefault="00851A2B" w:rsidP="002C7A7D">
            <w:pPr>
              <w:spacing w:line="300" w:lineRule="exact"/>
              <w:rPr>
                <w:rFonts w:cs="宋体"/>
                <w:kern w:val="0"/>
                <w:sz w:val="24"/>
              </w:rPr>
            </w:pPr>
            <w:r>
              <w:rPr>
                <w:rFonts w:cs="宋体" w:hint="eastAsia"/>
                <w:kern w:val="0"/>
                <w:sz w:val="24"/>
              </w:rPr>
              <w:t>居</w:t>
            </w:r>
            <w:r>
              <w:rPr>
                <w:rFonts w:cs="宋体" w:hint="eastAsia"/>
                <w:spacing w:val="-6"/>
                <w:kern w:val="0"/>
                <w:sz w:val="24"/>
              </w:rPr>
              <w:t>民客户</w:t>
            </w:r>
            <w:r>
              <w:rPr>
                <w:rFonts w:cs="宋体" w:hint="eastAsia"/>
                <w:spacing w:val="-6"/>
                <w:kern w:val="0"/>
                <w:sz w:val="24"/>
              </w:rPr>
              <w:t>2</w:t>
            </w:r>
            <w:r>
              <w:rPr>
                <w:rFonts w:cs="宋体" w:hint="eastAsia"/>
                <w:spacing w:val="-6"/>
                <w:kern w:val="0"/>
                <w:sz w:val="24"/>
              </w:rPr>
              <w:t>个工作日，其他低压供电客户</w:t>
            </w:r>
            <w:r>
              <w:rPr>
                <w:rFonts w:cs="宋体" w:hint="eastAsia"/>
                <w:spacing w:val="-6"/>
                <w:kern w:val="0"/>
                <w:sz w:val="24"/>
              </w:rPr>
              <w:t>5</w:t>
            </w:r>
            <w:r>
              <w:rPr>
                <w:rFonts w:cs="宋体" w:hint="eastAsia"/>
                <w:spacing w:val="-6"/>
                <w:kern w:val="0"/>
                <w:sz w:val="24"/>
              </w:rPr>
              <w:t>个工作日，高压单电源供电客户</w:t>
            </w:r>
            <w:r>
              <w:rPr>
                <w:rFonts w:cs="宋体" w:hint="eastAsia"/>
                <w:spacing w:val="-6"/>
                <w:kern w:val="0"/>
                <w:sz w:val="24"/>
              </w:rPr>
              <w:t>15</w:t>
            </w:r>
            <w:r>
              <w:rPr>
                <w:rFonts w:cs="宋体" w:hint="eastAsia"/>
                <w:spacing w:val="-6"/>
                <w:kern w:val="0"/>
                <w:sz w:val="24"/>
              </w:rPr>
              <w:t>个工作日，高压双电源供电客户</w:t>
            </w:r>
            <w:r>
              <w:rPr>
                <w:rFonts w:cs="宋体" w:hint="eastAsia"/>
                <w:spacing w:val="-6"/>
                <w:kern w:val="0"/>
                <w:sz w:val="24"/>
              </w:rPr>
              <w:t>30</w:t>
            </w:r>
            <w:r>
              <w:rPr>
                <w:rFonts w:cs="宋体" w:hint="eastAsia"/>
                <w:spacing w:val="-6"/>
                <w:kern w:val="0"/>
                <w:sz w:val="24"/>
              </w:rPr>
              <w:t>个工作日。</w:t>
            </w:r>
          </w:p>
        </w:tc>
        <w:tc>
          <w:tcPr>
            <w:tcW w:w="2443" w:type="dxa"/>
            <w:tcBorders>
              <w:left w:val="single" w:sz="4" w:space="0" w:color="auto"/>
            </w:tcBorders>
          </w:tcPr>
          <w:p w:rsidR="00851A2B" w:rsidRDefault="00851A2B" w:rsidP="002C7A7D">
            <w:pPr>
              <w:adjustRightInd w:val="0"/>
              <w:snapToGrid w:val="0"/>
              <w:spacing w:line="300" w:lineRule="exact"/>
              <w:rPr>
                <w:rFonts w:cs="宋体"/>
                <w:kern w:val="0"/>
                <w:sz w:val="24"/>
              </w:rPr>
            </w:pP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lastRenderedPageBreak/>
              <w:t>4</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客户受电工程设计方案报审</w:t>
            </w:r>
          </w:p>
        </w:tc>
        <w:tc>
          <w:tcPr>
            <w:tcW w:w="2552" w:type="dxa"/>
            <w:vAlign w:val="center"/>
          </w:tcPr>
          <w:p w:rsidR="00851A2B" w:rsidRDefault="00851A2B" w:rsidP="002C7A7D">
            <w:pPr>
              <w:spacing w:line="300" w:lineRule="exact"/>
              <w:rPr>
                <w:rFonts w:cs="宋体"/>
                <w:kern w:val="0"/>
                <w:sz w:val="24"/>
              </w:rPr>
            </w:pPr>
            <w:r>
              <w:rPr>
                <w:rFonts w:cs="宋体" w:hint="eastAsia"/>
                <w:kern w:val="0"/>
                <w:sz w:val="24"/>
              </w:rPr>
              <w:t>1.</w:t>
            </w:r>
            <w:r>
              <w:rPr>
                <w:rFonts w:cs="宋体" w:hint="eastAsia"/>
                <w:kern w:val="0"/>
                <w:sz w:val="24"/>
              </w:rPr>
              <w:t>设计单位资质证明材料；</w:t>
            </w:r>
            <w:r>
              <w:rPr>
                <w:rFonts w:cs="宋体" w:hint="eastAsia"/>
                <w:kern w:val="0"/>
                <w:sz w:val="24"/>
              </w:rPr>
              <w:t>2.</w:t>
            </w:r>
            <w:r>
              <w:rPr>
                <w:rFonts w:cs="宋体" w:hint="eastAsia"/>
                <w:kern w:val="0"/>
                <w:sz w:val="24"/>
              </w:rPr>
              <w:t>用电工程设计及说明书。</w:t>
            </w: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用电企业向供电企业报审</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高压供电客户</w:t>
            </w:r>
            <w:r>
              <w:rPr>
                <w:rFonts w:cs="宋体" w:hint="eastAsia"/>
                <w:kern w:val="0"/>
                <w:sz w:val="24"/>
              </w:rPr>
              <w:t>10</w:t>
            </w:r>
            <w:r>
              <w:rPr>
                <w:rFonts w:cs="宋体" w:hint="eastAsia"/>
                <w:kern w:val="0"/>
                <w:sz w:val="24"/>
              </w:rPr>
              <w:t>个工作日</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仅限高压用户办理供电，低压用户仅在竣工报验前查验设计单位资质。</w:t>
            </w: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5</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设计资料审核</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供电企业在规定时限内对客户报审的资料进行审核</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高压供电客户</w:t>
            </w:r>
            <w:r>
              <w:rPr>
                <w:rFonts w:cs="宋体" w:hint="eastAsia"/>
                <w:kern w:val="0"/>
                <w:sz w:val="24"/>
              </w:rPr>
              <w:t>10</w:t>
            </w:r>
            <w:r>
              <w:rPr>
                <w:rFonts w:cs="宋体" w:hint="eastAsia"/>
                <w:kern w:val="0"/>
                <w:sz w:val="24"/>
              </w:rPr>
              <w:t>个工作日</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仅限高压用户办理供电，低压用户仅在竣工报验前查验设计单位资质。</w:t>
            </w: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6</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中间检查报审</w:t>
            </w:r>
          </w:p>
        </w:tc>
        <w:tc>
          <w:tcPr>
            <w:tcW w:w="2552" w:type="dxa"/>
            <w:vAlign w:val="center"/>
          </w:tcPr>
          <w:p w:rsidR="00851A2B" w:rsidRDefault="00851A2B" w:rsidP="002C7A7D">
            <w:pPr>
              <w:spacing w:line="300" w:lineRule="exact"/>
              <w:rPr>
                <w:rFonts w:cs="宋体"/>
                <w:kern w:val="0"/>
                <w:sz w:val="24"/>
              </w:rPr>
            </w:pPr>
            <w:r>
              <w:rPr>
                <w:rFonts w:cs="宋体" w:hint="eastAsia"/>
                <w:kern w:val="0"/>
                <w:sz w:val="24"/>
              </w:rPr>
              <w:t>1.</w:t>
            </w:r>
            <w:r>
              <w:rPr>
                <w:rFonts w:cs="宋体" w:hint="eastAsia"/>
                <w:kern w:val="0"/>
                <w:sz w:val="24"/>
              </w:rPr>
              <w:t>施工单位资质证明材料；</w:t>
            </w:r>
            <w:r>
              <w:rPr>
                <w:rFonts w:cs="宋体" w:hint="eastAsia"/>
                <w:kern w:val="0"/>
                <w:sz w:val="24"/>
              </w:rPr>
              <w:t>2.</w:t>
            </w:r>
            <w:r>
              <w:rPr>
                <w:rFonts w:cs="宋体" w:hint="eastAsia"/>
                <w:kern w:val="0"/>
                <w:sz w:val="24"/>
              </w:rPr>
              <w:t>隐蔽工程施工及试验记录。</w:t>
            </w:r>
          </w:p>
        </w:tc>
        <w:tc>
          <w:tcPr>
            <w:tcW w:w="3260" w:type="dxa"/>
            <w:vAlign w:val="center"/>
          </w:tcPr>
          <w:p w:rsidR="00851A2B" w:rsidRDefault="00851A2B" w:rsidP="002C7A7D">
            <w:pPr>
              <w:spacing w:line="300" w:lineRule="exact"/>
              <w:rPr>
                <w:rFonts w:cs="宋体"/>
                <w:kern w:val="0"/>
                <w:sz w:val="24"/>
              </w:rPr>
            </w:pP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高压供电客户</w:t>
            </w:r>
            <w:r>
              <w:rPr>
                <w:rFonts w:cs="宋体" w:hint="eastAsia"/>
                <w:kern w:val="0"/>
                <w:sz w:val="24"/>
              </w:rPr>
              <w:t>3</w:t>
            </w:r>
            <w:r>
              <w:rPr>
                <w:rFonts w:cs="宋体" w:hint="eastAsia"/>
                <w:kern w:val="0"/>
                <w:sz w:val="24"/>
              </w:rPr>
              <w:t>个工作日</w:t>
            </w:r>
          </w:p>
        </w:tc>
        <w:tc>
          <w:tcPr>
            <w:tcW w:w="2443" w:type="dxa"/>
            <w:tcBorders>
              <w:left w:val="single" w:sz="4" w:space="0" w:color="auto"/>
            </w:tcBorders>
            <w:vAlign w:val="center"/>
          </w:tcPr>
          <w:p w:rsidR="00851A2B" w:rsidRDefault="00851A2B" w:rsidP="002C7A7D">
            <w:pPr>
              <w:adjustRightInd w:val="0"/>
              <w:snapToGrid w:val="0"/>
              <w:spacing w:line="300" w:lineRule="exact"/>
              <w:rPr>
                <w:rFonts w:cs="宋体"/>
                <w:kern w:val="0"/>
                <w:sz w:val="24"/>
              </w:rPr>
            </w:pPr>
            <w:r>
              <w:rPr>
                <w:rFonts w:cs="宋体" w:hint="eastAsia"/>
                <w:kern w:val="0"/>
                <w:sz w:val="24"/>
              </w:rPr>
              <w:t>仅限高压用户办理供电，低压用户仅在竣工报验前查验设计单位资质。</w:t>
            </w: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7</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开展客户受电工程中间检查</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供电企业在规定时限内开展中间检查</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高压供电客户</w:t>
            </w:r>
            <w:r>
              <w:rPr>
                <w:rFonts w:cs="宋体" w:hint="eastAsia"/>
                <w:kern w:val="0"/>
                <w:sz w:val="24"/>
              </w:rPr>
              <w:t>3</w:t>
            </w:r>
            <w:r>
              <w:rPr>
                <w:rFonts w:cs="宋体" w:hint="eastAsia"/>
                <w:kern w:val="0"/>
                <w:sz w:val="24"/>
              </w:rPr>
              <w:t>个工作日</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仅限高压用户办理供电，低压用户仅在竣工报验前查验设计单位资质。</w:t>
            </w: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8</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竣工报验申请</w:t>
            </w:r>
          </w:p>
        </w:tc>
        <w:tc>
          <w:tcPr>
            <w:tcW w:w="2552" w:type="dxa"/>
            <w:vAlign w:val="center"/>
          </w:tcPr>
          <w:p w:rsidR="00851A2B" w:rsidRDefault="00851A2B" w:rsidP="002C7A7D">
            <w:pPr>
              <w:spacing w:line="300" w:lineRule="exact"/>
              <w:rPr>
                <w:rFonts w:cs="宋体"/>
                <w:kern w:val="0"/>
                <w:sz w:val="24"/>
              </w:rPr>
            </w:pPr>
            <w:r>
              <w:rPr>
                <w:rFonts w:cs="宋体" w:hint="eastAsia"/>
                <w:kern w:val="0"/>
                <w:sz w:val="24"/>
              </w:rPr>
              <w:t>1.</w:t>
            </w:r>
            <w:r>
              <w:rPr>
                <w:rFonts w:cs="宋体" w:hint="eastAsia"/>
                <w:kern w:val="0"/>
                <w:sz w:val="24"/>
              </w:rPr>
              <w:t>用电工程竣工报告；</w:t>
            </w:r>
            <w:r>
              <w:rPr>
                <w:rFonts w:cs="宋体" w:hint="eastAsia"/>
                <w:kern w:val="0"/>
                <w:sz w:val="24"/>
              </w:rPr>
              <w:t>2.</w:t>
            </w:r>
            <w:r>
              <w:rPr>
                <w:rFonts w:cs="宋体" w:hint="eastAsia"/>
                <w:kern w:val="0"/>
                <w:sz w:val="24"/>
              </w:rPr>
              <w:t>交接试验报告。</w:t>
            </w: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用户向供电企业提出竣工报验申请</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即办</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p>
        </w:tc>
      </w:tr>
      <w:tr w:rsidR="00851A2B" w:rsidTr="002C7A7D">
        <w:trPr>
          <w:trHeight w:val="1285"/>
        </w:trPr>
        <w:tc>
          <w:tcPr>
            <w:tcW w:w="660" w:type="dxa"/>
            <w:vAlign w:val="center"/>
          </w:tcPr>
          <w:p w:rsidR="00851A2B" w:rsidRDefault="00851A2B" w:rsidP="002C7A7D">
            <w:pPr>
              <w:spacing w:line="300" w:lineRule="exact"/>
              <w:jc w:val="center"/>
              <w:rPr>
                <w:rFonts w:cs="宋体"/>
                <w:kern w:val="0"/>
                <w:sz w:val="24"/>
              </w:rPr>
            </w:pPr>
            <w:r>
              <w:rPr>
                <w:rFonts w:cs="宋体"/>
                <w:kern w:val="0"/>
                <w:sz w:val="24"/>
              </w:rPr>
              <w:t>9</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竣工验收</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供电企业组织内部部门开展竣工检验</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居</w:t>
            </w:r>
            <w:r>
              <w:rPr>
                <w:rFonts w:cs="宋体" w:hint="eastAsia"/>
                <w:spacing w:val="-6"/>
                <w:kern w:val="0"/>
                <w:sz w:val="24"/>
              </w:rPr>
              <w:t>民客户</w:t>
            </w:r>
            <w:r>
              <w:rPr>
                <w:rFonts w:cs="宋体" w:hint="eastAsia"/>
                <w:spacing w:val="-6"/>
                <w:kern w:val="0"/>
                <w:sz w:val="24"/>
              </w:rPr>
              <w:t>3</w:t>
            </w:r>
            <w:r>
              <w:rPr>
                <w:rFonts w:cs="宋体" w:hint="eastAsia"/>
                <w:spacing w:val="-6"/>
                <w:kern w:val="0"/>
                <w:sz w:val="24"/>
              </w:rPr>
              <w:t>个工作日，其他低压供电客户</w:t>
            </w:r>
            <w:r>
              <w:rPr>
                <w:rFonts w:cs="宋体" w:hint="eastAsia"/>
                <w:spacing w:val="-6"/>
                <w:kern w:val="0"/>
                <w:sz w:val="24"/>
              </w:rPr>
              <w:t>3</w:t>
            </w:r>
            <w:r>
              <w:rPr>
                <w:rFonts w:cs="宋体" w:hint="eastAsia"/>
                <w:spacing w:val="-6"/>
                <w:kern w:val="0"/>
                <w:sz w:val="24"/>
              </w:rPr>
              <w:t>个工作日，高压单电源供电客户</w:t>
            </w:r>
            <w:r>
              <w:rPr>
                <w:rFonts w:cs="宋体" w:hint="eastAsia"/>
                <w:spacing w:val="-6"/>
                <w:kern w:val="0"/>
                <w:sz w:val="24"/>
              </w:rPr>
              <w:t>5</w:t>
            </w:r>
            <w:r>
              <w:rPr>
                <w:rFonts w:cs="宋体" w:hint="eastAsia"/>
                <w:spacing w:val="-6"/>
                <w:kern w:val="0"/>
                <w:sz w:val="24"/>
              </w:rPr>
              <w:t>个工作日，高压双电源供电客户</w:t>
            </w:r>
            <w:r>
              <w:rPr>
                <w:rFonts w:cs="宋体" w:hint="eastAsia"/>
                <w:spacing w:val="-6"/>
                <w:kern w:val="0"/>
                <w:sz w:val="24"/>
              </w:rPr>
              <w:t>5</w:t>
            </w:r>
            <w:r>
              <w:rPr>
                <w:rFonts w:cs="宋体" w:hint="eastAsia"/>
                <w:spacing w:val="-6"/>
                <w:kern w:val="0"/>
                <w:sz w:val="24"/>
              </w:rPr>
              <w:t>个工作日。</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p>
        </w:tc>
      </w:tr>
      <w:tr w:rsidR="00851A2B" w:rsidTr="002C7A7D">
        <w:tc>
          <w:tcPr>
            <w:tcW w:w="660" w:type="dxa"/>
            <w:vAlign w:val="center"/>
          </w:tcPr>
          <w:p w:rsidR="00851A2B" w:rsidRDefault="00851A2B" w:rsidP="002C7A7D">
            <w:pPr>
              <w:spacing w:line="300" w:lineRule="exact"/>
              <w:jc w:val="center"/>
              <w:rPr>
                <w:rFonts w:cs="宋体"/>
                <w:kern w:val="0"/>
                <w:sz w:val="24"/>
              </w:rPr>
            </w:pPr>
            <w:r>
              <w:rPr>
                <w:rFonts w:cs="宋体"/>
                <w:kern w:val="0"/>
                <w:sz w:val="24"/>
              </w:rPr>
              <w:t>10</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装表接电</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供电企业安排计量管理部门安装计量</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居</w:t>
            </w:r>
            <w:r>
              <w:rPr>
                <w:rFonts w:cs="宋体" w:hint="eastAsia"/>
                <w:spacing w:val="-6"/>
                <w:kern w:val="0"/>
                <w:sz w:val="24"/>
              </w:rPr>
              <w:t>民客户</w:t>
            </w:r>
            <w:r>
              <w:rPr>
                <w:rFonts w:cs="宋体" w:hint="eastAsia"/>
                <w:spacing w:val="-6"/>
                <w:kern w:val="0"/>
                <w:sz w:val="24"/>
              </w:rPr>
              <w:t>2</w:t>
            </w:r>
            <w:r>
              <w:rPr>
                <w:rFonts w:cs="宋体" w:hint="eastAsia"/>
                <w:spacing w:val="-6"/>
                <w:kern w:val="0"/>
                <w:sz w:val="24"/>
              </w:rPr>
              <w:t>个工作日，其他低压供电客户</w:t>
            </w:r>
            <w:r>
              <w:rPr>
                <w:rFonts w:cs="宋体" w:hint="eastAsia"/>
                <w:spacing w:val="-6"/>
                <w:kern w:val="0"/>
                <w:sz w:val="24"/>
              </w:rPr>
              <w:t>3</w:t>
            </w:r>
            <w:r>
              <w:rPr>
                <w:rFonts w:cs="宋体" w:hint="eastAsia"/>
                <w:spacing w:val="-6"/>
                <w:kern w:val="0"/>
                <w:sz w:val="24"/>
              </w:rPr>
              <w:t>个工作日，高压单电</w:t>
            </w:r>
            <w:r>
              <w:rPr>
                <w:rFonts w:cs="宋体" w:hint="eastAsia"/>
                <w:spacing w:val="-6"/>
                <w:kern w:val="0"/>
                <w:sz w:val="24"/>
              </w:rPr>
              <w:lastRenderedPageBreak/>
              <w:t>源供电客户</w:t>
            </w:r>
            <w:r>
              <w:rPr>
                <w:rFonts w:cs="宋体" w:hint="eastAsia"/>
                <w:spacing w:val="-6"/>
                <w:kern w:val="0"/>
                <w:sz w:val="24"/>
              </w:rPr>
              <w:t>5</w:t>
            </w:r>
            <w:r>
              <w:rPr>
                <w:rFonts w:cs="宋体" w:hint="eastAsia"/>
                <w:spacing w:val="-6"/>
                <w:kern w:val="0"/>
                <w:sz w:val="24"/>
              </w:rPr>
              <w:t>个工作日，高压双电源供电客户</w:t>
            </w:r>
            <w:r>
              <w:rPr>
                <w:rFonts w:cs="宋体" w:hint="eastAsia"/>
                <w:spacing w:val="-6"/>
                <w:kern w:val="0"/>
                <w:sz w:val="24"/>
              </w:rPr>
              <w:t>5</w:t>
            </w:r>
            <w:r>
              <w:rPr>
                <w:rFonts w:cs="宋体" w:hint="eastAsia"/>
                <w:spacing w:val="-6"/>
                <w:kern w:val="0"/>
                <w:sz w:val="24"/>
              </w:rPr>
              <w:t>个工作日。</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p>
        </w:tc>
      </w:tr>
      <w:tr w:rsidR="00851A2B" w:rsidTr="002C7A7D">
        <w:trPr>
          <w:trHeight w:val="836"/>
        </w:trPr>
        <w:tc>
          <w:tcPr>
            <w:tcW w:w="660" w:type="dxa"/>
            <w:vAlign w:val="center"/>
          </w:tcPr>
          <w:p w:rsidR="00851A2B" w:rsidRDefault="00851A2B" w:rsidP="002C7A7D">
            <w:pPr>
              <w:spacing w:line="300" w:lineRule="exact"/>
              <w:rPr>
                <w:rFonts w:cs="宋体"/>
                <w:kern w:val="0"/>
                <w:sz w:val="24"/>
              </w:rPr>
            </w:pPr>
            <w:r>
              <w:rPr>
                <w:rFonts w:cs="宋体"/>
                <w:kern w:val="0"/>
                <w:sz w:val="24"/>
              </w:rPr>
              <w:lastRenderedPageBreak/>
              <w:t>11</w:t>
            </w:r>
          </w:p>
        </w:tc>
        <w:tc>
          <w:tcPr>
            <w:tcW w:w="1438" w:type="dxa"/>
            <w:vAlign w:val="center"/>
          </w:tcPr>
          <w:p w:rsidR="00851A2B" w:rsidRDefault="00851A2B" w:rsidP="002C7A7D">
            <w:pPr>
              <w:spacing w:line="300" w:lineRule="exact"/>
              <w:rPr>
                <w:rFonts w:cs="宋体"/>
                <w:kern w:val="0"/>
                <w:sz w:val="24"/>
              </w:rPr>
            </w:pPr>
            <w:r>
              <w:rPr>
                <w:rFonts w:cs="宋体" w:hint="eastAsia"/>
                <w:kern w:val="0"/>
                <w:sz w:val="24"/>
              </w:rPr>
              <w:t>签订供用电合同</w:t>
            </w:r>
          </w:p>
        </w:tc>
        <w:tc>
          <w:tcPr>
            <w:tcW w:w="2552" w:type="dxa"/>
            <w:vAlign w:val="center"/>
          </w:tcPr>
          <w:p w:rsidR="00851A2B" w:rsidRDefault="00851A2B" w:rsidP="002C7A7D">
            <w:pPr>
              <w:spacing w:line="300" w:lineRule="exact"/>
              <w:rPr>
                <w:rFonts w:cs="宋体"/>
                <w:kern w:val="0"/>
                <w:sz w:val="24"/>
              </w:rPr>
            </w:pPr>
          </w:p>
        </w:tc>
        <w:tc>
          <w:tcPr>
            <w:tcW w:w="3260" w:type="dxa"/>
            <w:vAlign w:val="center"/>
          </w:tcPr>
          <w:p w:rsidR="00851A2B" w:rsidRDefault="00851A2B" w:rsidP="002C7A7D">
            <w:pPr>
              <w:spacing w:line="300" w:lineRule="exact"/>
              <w:rPr>
                <w:rFonts w:cs="宋体"/>
                <w:kern w:val="0"/>
                <w:sz w:val="24"/>
              </w:rPr>
            </w:pPr>
            <w:r>
              <w:rPr>
                <w:rFonts w:cs="宋体" w:hint="eastAsia"/>
                <w:kern w:val="0"/>
                <w:sz w:val="24"/>
              </w:rPr>
              <w:t>供用电双方签订供用电合同</w:t>
            </w:r>
          </w:p>
        </w:tc>
        <w:tc>
          <w:tcPr>
            <w:tcW w:w="3402" w:type="dxa"/>
            <w:tcBorders>
              <w:right w:val="single" w:sz="4" w:space="0" w:color="auto"/>
            </w:tcBorders>
            <w:vAlign w:val="center"/>
          </w:tcPr>
          <w:p w:rsidR="00851A2B" w:rsidRDefault="00851A2B" w:rsidP="002C7A7D">
            <w:pPr>
              <w:spacing w:line="300" w:lineRule="exact"/>
              <w:rPr>
                <w:rFonts w:cs="宋体"/>
                <w:kern w:val="0"/>
                <w:sz w:val="24"/>
              </w:rPr>
            </w:pPr>
            <w:r>
              <w:rPr>
                <w:rFonts w:cs="宋体" w:hint="eastAsia"/>
                <w:kern w:val="0"/>
                <w:sz w:val="24"/>
              </w:rPr>
              <w:t>合同签订在计量安装完成的当日内完成。</w:t>
            </w:r>
          </w:p>
        </w:tc>
        <w:tc>
          <w:tcPr>
            <w:tcW w:w="2443" w:type="dxa"/>
            <w:tcBorders>
              <w:left w:val="single" w:sz="4" w:space="0" w:color="auto"/>
            </w:tcBorders>
            <w:vAlign w:val="center"/>
          </w:tcPr>
          <w:p w:rsidR="00851A2B" w:rsidRDefault="00851A2B" w:rsidP="002C7A7D">
            <w:pPr>
              <w:spacing w:line="300" w:lineRule="exact"/>
              <w:rPr>
                <w:rFonts w:cs="宋体"/>
                <w:kern w:val="0"/>
                <w:sz w:val="24"/>
              </w:rPr>
            </w:pPr>
          </w:p>
        </w:tc>
      </w:tr>
    </w:tbl>
    <w:p w:rsidR="006F6B3E" w:rsidRPr="00851A2B" w:rsidRDefault="006F6B3E"/>
    <w:sectPr w:rsidR="006F6B3E" w:rsidRPr="00851A2B" w:rsidSect="00851A2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841" w:rsidRDefault="00CD1841" w:rsidP="00851A2B">
      <w:r>
        <w:separator/>
      </w:r>
    </w:p>
  </w:endnote>
  <w:endnote w:type="continuationSeparator" w:id="0">
    <w:p w:rsidR="00CD1841" w:rsidRDefault="00CD1841" w:rsidP="0085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B" w:rsidRDefault="00851A2B">
    <w:pPr>
      <w:pStyle w:val="a4"/>
      <w:ind w:right="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408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1A2B" w:rsidRDefault="00851A2B">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- 18 -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2.35pt;margin-top:0;width:73.5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nfwAIAALI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IxPQy+aYVTAUXDq&#10;zbyZjUCS6XIvlX5BRYeMkWIJnbfgZHOttEmGJJOLicVFztrWdr/lDzbAcdyB0HDVnJkkbDM/xV68&#10;ilZR6ITBfOWEXpY5l/kydOa5fzbLTrPlMvM/m7h+mDSsLCk3YSZh+eGfNW4v8VESB2kp0bLSwJmU&#10;lKzXy1aiDQFh5/bbF+TIzX2Yhi0CcHlEyQ9C7yqInXwenTlhHs6c+MyLHM+Pr+K5F8Zhlj+kdM04&#10;/XdKaICuzgLT064H/Slej7L6LU3Pfk9pkqRjGqZIy7oURwcnkhgxrnhpu6wJa0f7qCqGyX1VoPNT&#10;z610jVpH3ertegsoRs9rUd6BiKUAkYFSYfSB0Qj5EaMBxkiKOcw5jNqXHJ6BmTiTISdjPRmEF3Ax&#10;xRqj0VzqcTLd9pLVDeBOD+0SnkrOrIzvc9g/MBgMlsJ+iJnJc/xvve5H7eIXAAAA//8DAFBLAwQU&#10;AAYACAAAACEAkQRy4NkAAAAEAQAADwAAAGRycy9kb3ducmV2LnhtbEyPwWrDMBBE74X+g9hAb42c&#10;piTBtRxKoJfempZAbxtrY5lIKyMpjv33VXppLwvDDDNvq+3orBgoxM6zgsW8AEHceN1xq+Dr8+1x&#10;AyImZI3WMymYKMK2vr+rsNT+yh807FMrcgnHEhWYlPpSytgYchjnvifO3skHhynL0Eod8JrLnZVP&#10;RbGSDjvOCwZ72hlqzvuLU7AeD576SDv6Pg1NMN20se+TUg+z8fUFRKIx/YXhhp/Roc5MR39hHYVV&#10;kB9Jv/fmPa8XII4KlqslyLqS/+HrHwAAAP//AwBQSwECLQAUAAYACAAAACEAtoM4kv4AAADhAQAA&#10;EwAAAAAAAAAAAAAAAAAAAAAAW0NvbnRlbnRfVHlwZXNdLnhtbFBLAQItABQABgAIAAAAIQA4/SH/&#10;1gAAAJQBAAALAAAAAAAAAAAAAAAAAC8BAABfcmVscy8ucmVsc1BLAQItABQABgAIAAAAIQCYUlnf&#10;wAIAALIFAAAOAAAAAAAAAAAAAAAAAC4CAABkcnMvZTJvRG9jLnhtbFBLAQItABQABgAIAAAAIQCR&#10;BHLg2QAAAAQBAAAPAAAAAAAAAAAAAAAAABoFAABkcnMvZG93bnJldi54bWxQSwUGAAAAAAQABADz&#10;AAAAIAYAAAAA&#10;" filled="f" stroked="f">
              <v:textbox style="mso-fit-shape-to-text:t" inset="0,0,0,0">
                <w:txbxContent>
                  <w:p w:rsidR="00851A2B" w:rsidRDefault="00851A2B">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- 18 -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B" w:rsidRDefault="00851A2B">
    <w:pPr>
      <w:jc w:val="cente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408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851A2B" w:rsidRDefault="00851A2B">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51A2B">
                            <w:rPr>
                              <w:rFonts w:ascii="宋体" w:hAnsi="宋体" w:cs="宋体"/>
                              <w:noProof/>
                              <w:sz w:val="28"/>
                              <w:szCs w:val="28"/>
                            </w:rPr>
                            <w:t>-</w:t>
                          </w:r>
                          <w:r>
                            <w:rPr>
                              <w:rFonts w:ascii="宋体" w:eastAsia="宋体" w:hAnsi="宋体" w:cs="宋体"/>
                              <w:noProof/>
                              <w:sz w:val="28"/>
                              <w:szCs w:val="28"/>
                            </w:rPr>
                            <w:t xml:space="preserve"> 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22.35pt;margin-top:0;width:73.5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MwwAIAALkFAAAOAAAAZHJzL2Uyb0RvYy54bWysVMtu1DAU3SPxD5b3aR7NTJOomaqdTBBS&#10;eUiFD/AkTmKR2JHtTqYgtvAHrNiw57vmO7h2JtNpKyQEZBFd29fnPs7xPb/Ydi3aUKmY4Cn2TzyM&#10;KC9EyXid4vfvcifCSGnCS9IKTlN8RxW+WDx/dj70CQ1EI9qSSgQgXCVDn+JG6z5xXVU0tCPqRPSU&#10;w2ElZEc0LGXtlpIMgN61buB5c3cQsuylKKhSsJuNh3hh8auKFvpNVSmqUZtiyE3bv7T/tfm7i3OS&#10;1JL0DSv2aZC/yKIjjEPQA1RGNEG3kj2B6lghhRKVPilE54qqYgW1NUA1vveompuG9NTWAs1R/aFN&#10;6v/BFq83byViJXCHEScdULT79nX3/efuxxfkm/YMvUrA66YHP729ElvjakpV/bUoPijExbIhvKaX&#10;UoqhoaSE9OxN9+jqiKMMyHp4JUqIQ261sEDbSnYGELqBAB1oujtQQ7caFbAZn4ZeNMOogKPg1Jt5&#10;M5ObS5Lpci+VfkFFh4yRYgnMW3CyuVZ6dJ1cTCwucta2lv2WP9gAzHEHQsNVc2aSsGR+ir14Fa2i&#10;0AmD+coJvSxzLvNl6Mxz/2yWnWbLZeZ/NnH9MGlYWVJuwkzC8sM/I24v8VESB2kp0bLSwJmUlKzX&#10;y1aiDQFh5/bbN+TIzX2Yhu0X1PKoJD8IvasgdvJ5dOaEeThz4jMvcjw/vornXhiHWf6wpGvG6b+X&#10;hAZgdRYYTrse9Kd4Pcrqt2V69ntaJkk6pmGKtKxLcXRwIokR44qXlmVNWDvaR10xldx3BZifOLfS&#10;NWoddau36+3+kQCYkfValHegZSlAayBYmIBgNEJ+xGiAaZJiDuMOo/Ylh9dgBs9kyMlYTwbhBVxM&#10;scZoNJd6HFC3vWR1A7jTe7uEF5Mzq+b7HCB/s4D5YCvZzzIzgI7X1ut+4i5+AQAA//8DAFBLAwQU&#10;AAYACAAAACEAkQRy4NkAAAAEAQAADwAAAGRycy9kb3ducmV2LnhtbEyPwWrDMBBE74X+g9hAb42c&#10;piTBtRxKoJfempZAbxtrY5lIKyMpjv33VXppLwvDDDNvq+3orBgoxM6zgsW8AEHceN1xq+Dr8+1x&#10;AyImZI3WMymYKMK2vr+rsNT+yh807FMrcgnHEhWYlPpSytgYchjnvifO3skHhynL0Eod8JrLnZVP&#10;RbGSDjvOCwZ72hlqzvuLU7AeD576SDv6Pg1NMN20se+TUg+z8fUFRKIx/YXhhp/Roc5MR39hHYVV&#10;kB9Jv/fmPa8XII4KlqslyLqS/+HrHwAAAP//AwBQSwECLQAUAAYACAAAACEAtoM4kv4AAADhAQAA&#10;EwAAAAAAAAAAAAAAAAAAAAAAW0NvbnRlbnRfVHlwZXNdLnhtbFBLAQItABQABgAIAAAAIQA4/SH/&#10;1gAAAJQBAAALAAAAAAAAAAAAAAAAAC8BAABfcmVscy8ucmVsc1BLAQItABQABgAIAAAAIQD9TYMw&#10;wAIAALkFAAAOAAAAAAAAAAAAAAAAAC4CAABkcnMvZTJvRG9jLnhtbFBLAQItABQABgAIAAAAIQCR&#10;BHLg2QAAAAQBAAAPAAAAAAAAAAAAAAAAABoFAABkcnMvZG93bnJldi54bWxQSwUGAAAAAAQABADz&#10;AAAAIAYAAAAA&#10;" filled="f" stroked="f">
              <v:textbox style="mso-fit-shape-to-text:t" inset="0,0,0,0">
                <w:txbxContent>
                  <w:p w:rsidR="00851A2B" w:rsidRDefault="00851A2B">
                    <w:pPr>
                      <w:pStyle w:val="a4"/>
                      <w:ind w:leftChars="150" w:left="315" w:rightChars="150" w:right="315"/>
                      <w:rPr>
                        <w:rFonts w:eastAsia="宋体" w:hint="eastAsia"/>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51A2B">
                      <w:rPr>
                        <w:rFonts w:ascii="宋体" w:hAnsi="宋体" w:cs="宋体"/>
                        <w:noProof/>
                        <w:sz w:val="28"/>
                        <w:szCs w:val="28"/>
                      </w:rPr>
                      <w:t>-</w:t>
                    </w:r>
                    <w:r>
                      <w:rPr>
                        <w:rFonts w:ascii="宋体" w:eastAsia="宋体" w:hAnsi="宋体" w:cs="宋体"/>
                        <w:noProof/>
                        <w:sz w:val="28"/>
                        <w:szCs w:val="28"/>
                      </w:rPr>
                      <w:t xml:space="preserve"> 1 -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841" w:rsidRDefault="00CD1841" w:rsidP="00851A2B">
      <w:r>
        <w:separator/>
      </w:r>
    </w:p>
  </w:footnote>
  <w:footnote w:type="continuationSeparator" w:id="0">
    <w:p w:rsidR="00CD1841" w:rsidRDefault="00CD1841" w:rsidP="0085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B" w:rsidRDefault="00851A2B">
    <w:pPr>
      <w:pStyle w:val="a3"/>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A2B" w:rsidRDefault="00851A2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FD"/>
    <w:rsid w:val="004E7DFD"/>
    <w:rsid w:val="006F6B3E"/>
    <w:rsid w:val="00851A2B"/>
    <w:rsid w:val="00CD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1A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1A2B"/>
    <w:rPr>
      <w:sz w:val="18"/>
      <w:szCs w:val="18"/>
    </w:rPr>
  </w:style>
  <w:style w:type="paragraph" w:styleId="a4">
    <w:name w:val="footer"/>
    <w:basedOn w:val="a"/>
    <w:link w:val="Char0"/>
    <w:unhideWhenUsed/>
    <w:rsid w:val="00851A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1A2B"/>
    <w:rPr>
      <w:sz w:val="18"/>
      <w:szCs w:val="18"/>
    </w:rPr>
  </w:style>
  <w:style w:type="character" w:customStyle="1" w:styleId="Char1">
    <w:name w:val="页眉 Char1"/>
    <w:rsid w:val="00851A2B"/>
    <w:rPr>
      <w:kern w:val="2"/>
      <w:sz w:val="18"/>
      <w:szCs w:val="18"/>
    </w:rPr>
  </w:style>
  <w:style w:type="character" w:customStyle="1" w:styleId="Char2">
    <w:name w:val="页脚 Char2"/>
    <w:locked/>
    <w:rsid w:val="00851A2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A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51A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51A2B"/>
    <w:rPr>
      <w:sz w:val="18"/>
      <w:szCs w:val="18"/>
    </w:rPr>
  </w:style>
  <w:style w:type="paragraph" w:styleId="a4">
    <w:name w:val="footer"/>
    <w:basedOn w:val="a"/>
    <w:link w:val="Char0"/>
    <w:unhideWhenUsed/>
    <w:rsid w:val="00851A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51A2B"/>
    <w:rPr>
      <w:sz w:val="18"/>
      <w:szCs w:val="18"/>
    </w:rPr>
  </w:style>
  <w:style w:type="character" w:customStyle="1" w:styleId="Char1">
    <w:name w:val="页眉 Char1"/>
    <w:rsid w:val="00851A2B"/>
    <w:rPr>
      <w:kern w:val="2"/>
      <w:sz w:val="18"/>
      <w:szCs w:val="18"/>
    </w:rPr>
  </w:style>
  <w:style w:type="character" w:customStyle="1" w:styleId="Char2">
    <w:name w:val="页脚 Char2"/>
    <w:locked/>
    <w:rsid w:val="00851A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531</Words>
  <Characters>3028</Characters>
  <Application>Microsoft Office Word</Application>
  <DocSecurity>0</DocSecurity>
  <Lines>25</Lines>
  <Paragraphs>7</Paragraphs>
  <ScaleCrop>false</ScaleCrop>
  <Company>Microsoft</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测试环境</dc:creator>
  <cp:keywords/>
  <dc:description/>
  <cp:lastModifiedBy>测试环境</cp:lastModifiedBy>
  <cp:revision>2</cp:revision>
  <dcterms:created xsi:type="dcterms:W3CDTF">2018-03-19T08:57:00Z</dcterms:created>
  <dcterms:modified xsi:type="dcterms:W3CDTF">2018-03-19T08:58:00Z</dcterms:modified>
</cp:coreProperties>
</file>