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23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83"/>
        <w:gridCol w:w="966"/>
        <w:gridCol w:w="1131"/>
        <w:gridCol w:w="1440"/>
        <w:gridCol w:w="962"/>
        <w:gridCol w:w="990"/>
        <w:gridCol w:w="1108"/>
        <w:gridCol w:w="1112"/>
        <w:gridCol w:w="1035"/>
        <w:gridCol w:w="1080"/>
        <w:gridCol w:w="1260"/>
        <w:gridCol w:w="1410"/>
        <w:gridCol w:w="825"/>
        <w:gridCol w:w="945"/>
        <w:gridCol w:w="97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723" w:type="dxa"/>
            <w:gridSpan w:val="15"/>
            <w:vAlign w:val="bottom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23" w:type="dxa"/>
            <w:gridSpan w:val="15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铜川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市2018年度新农合筹资个人参合缴费情况统计表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  区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统计人口数（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最新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统计公报）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农村居民人数</w:t>
            </w:r>
          </w:p>
        </w:tc>
        <w:tc>
          <w:tcPr>
            <w:tcW w:w="5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参加其他类型医疗保险人数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应参合农村居民数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2018年参合人数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实际参合率%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现役军人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在校大中专院校学生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参加当地城镇职工医保或城镇居民医保的进城务工人员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服刑人员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参合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农村居民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参合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城镇居民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监狱服刑人员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甲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耀州区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37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印台区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王益区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宜君县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75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eastAsia" w:ascii="方正仿宋简体"/>
          <w:color w:val="000000"/>
          <w:sz w:val="21"/>
          <w:szCs w:val="21"/>
          <w:lang w:val="en-US" w:eastAsia="zh-CN"/>
        </w:rPr>
      </w:pPr>
      <w:r>
        <w:rPr>
          <w:rFonts w:hint="eastAsia" w:ascii="方正仿宋简体"/>
          <w:color w:val="000000"/>
          <w:sz w:val="21"/>
          <w:szCs w:val="21"/>
          <w:lang w:eastAsia="zh-CN"/>
        </w:rPr>
        <w:t>注：</w:t>
      </w:r>
      <w:r>
        <w:rPr>
          <w:rFonts w:hint="eastAsia" w:ascii="方正仿宋简体"/>
          <w:color w:val="000000"/>
          <w:sz w:val="21"/>
          <w:szCs w:val="21"/>
          <w:lang w:val="en-US" w:eastAsia="zh-CN"/>
        </w:rPr>
        <w:t>13栏=12栏/8栏，印台区8栏包含11栏。</w:t>
      </w:r>
    </w:p>
    <w:p>
      <w:pPr>
        <w:widowControl/>
        <w:spacing w:line="580" w:lineRule="exact"/>
        <w:jc w:val="left"/>
      </w:pPr>
      <w:r>
        <w:rPr>
          <w:rFonts w:hint="eastAsia" w:ascii="方正仿宋简体"/>
          <w:color w:val="000000"/>
          <w:sz w:val="21"/>
          <w:szCs w:val="21"/>
          <w:lang w:val="en-US" w:eastAsia="zh-CN"/>
        </w:rPr>
        <w:t>单位负责人：                   填表人:                     报出日期：      年   月   日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altName w:val="Times New Roman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B6C3D"/>
    <w:rsid w:val="5F297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2017-11-21T03:08:08Z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