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4" w:rsidRDefault="00294C84" w:rsidP="00294C84">
      <w:pPr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附件3</w:t>
      </w:r>
    </w:p>
    <w:p w:rsidR="00294C84" w:rsidRDefault="00294C84" w:rsidP="00294C84">
      <w:pPr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 w:rsidR="00294C84" w:rsidRDefault="00294C84" w:rsidP="00294C84">
      <w:pPr>
        <w:spacing w:line="2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县域经</w:t>
      </w:r>
      <w:r>
        <w:rPr>
          <w:rFonts w:asciiTheme="minorEastAsia" w:hAnsiTheme="minorEastAsia" w:cstheme="minorEastAsia" w:hint="eastAsia"/>
          <w:sz w:val="28"/>
          <w:szCs w:val="28"/>
        </w:rPr>
        <w:t>济社会发展贡献参评单位及相关指标</w:t>
      </w:r>
    </w:p>
    <w:p w:rsidR="00294C84" w:rsidRDefault="00294C84" w:rsidP="00294C84">
      <w:pPr>
        <w:spacing w:line="20" w:lineRule="atLeast"/>
        <w:jc w:val="center"/>
        <w:rPr>
          <w:rFonts w:asciiTheme="minorEastAsia" w:hAnsiTheme="minorEastAsia" w:cstheme="minorEastAsia"/>
          <w:b/>
          <w:sz w:val="28"/>
          <w:szCs w:val="28"/>
        </w:rPr>
      </w:pPr>
    </w:p>
    <w:tbl>
      <w:tblPr>
        <w:tblW w:w="95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1"/>
        <w:gridCol w:w="4785"/>
      </w:tblGrid>
      <w:tr w:rsidR="00294C84" w:rsidTr="00DF179F">
        <w:trPr>
          <w:trHeight w:val="1109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参评单位</w:t>
            </w:r>
          </w:p>
        </w:tc>
      </w:tr>
      <w:tr w:rsidR="00294C84" w:rsidTr="00DF179F">
        <w:trPr>
          <w:trHeight w:val="2287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一、地方财政收入及其增长速度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ind w:firstLineChars="400" w:firstLine="11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区国税局、区地税局</w:t>
            </w:r>
          </w:p>
        </w:tc>
      </w:tr>
      <w:tr w:rsidR="00294C84" w:rsidTr="00DF179F">
        <w:trPr>
          <w:trHeight w:val="2287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二、固定资产投资增长速度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黄堡工业园区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、王家河工业园区</w:t>
            </w:r>
          </w:p>
          <w:p w:rsidR="00294C84" w:rsidRDefault="00294C84" w:rsidP="00DF179F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区地税局、招商局</w:t>
            </w:r>
          </w:p>
        </w:tc>
      </w:tr>
      <w:tr w:rsidR="00294C84" w:rsidTr="00DF179F">
        <w:trPr>
          <w:trHeight w:val="2287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三、工业增加值增长速度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黄堡工业园区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、王家河工业园区、区煤炭局</w:t>
            </w:r>
          </w:p>
        </w:tc>
      </w:tr>
      <w:tr w:rsidR="00294C84" w:rsidTr="00DF179F">
        <w:trPr>
          <w:trHeight w:val="2287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四、服务业增加值占生产总值的比重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94C84" w:rsidRDefault="00294C84" w:rsidP="00DF179F">
            <w:pPr>
              <w:spacing w:line="240" w:lineRule="atLeast"/>
              <w:ind w:firstLineChars="200" w:firstLine="5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区文广局、区交通局、区市场监管局</w:t>
            </w:r>
          </w:p>
        </w:tc>
      </w:tr>
    </w:tbl>
    <w:p w:rsidR="00E04FDF" w:rsidRPr="00294C84" w:rsidRDefault="00E04FDF"/>
    <w:sectPr w:rsidR="00E04FDF" w:rsidRPr="00294C84" w:rsidSect="00E0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C84"/>
    <w:rsid w:val="00294C84"/>
    <w:rsid w:val="00E0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2016-12-20T02:22:00Z</dcterms:created>
  <dcterms:modified xsi:type="dcterms:W3CDTF">2016-12-20T02:22:00Z</dcterms:modified>
</cp:coreProperties>
</file>