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A3" w:rsidRDefault="00504EA3" w:rsidP="00504EA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04EA3" w:rsidRDefault="00504EA3" w:rsidP="00504EA3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504EA3" w:rsidRDefault="00504EA3" w:rsidP="00504EA3">
      <w:pPr>
        <w:autoSpaceDN w:val="0"/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铜环批复〔2017〕71号</w:t>
      </w:r>
    </w:p>
    <w:p w:rsidR="00504EA3" w:rsidRDefault="00504EA3" w:rsidP="00504EA3">
      <w:pPr>
        <w:autoSpaceDN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23707B" w:rsidRDefault="00E4625C" w:rsidP="0013550B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504EA3" w:rsidRDefault="00E4625C" w:rsidP="00504EA3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C9127C" w:rsidRPr="00C9127C">
        <w:rPr>
          <w:rFonts w:ascii="方正小标宋_GBK" w:eastAsia="方正小标宋_GBK" w:hAnsi="华文中宋" w:hint="eastAsia"/>
          <w:sz w:val="36"/>
          <w:szCs w:val="36"/>
        </w:rPr>
        <w:t>宜君现代医药产业园一期建设项目</w:t>
      </w:r>
    </w:p>
    <w:p w:rsidR="00E4625C" w:rsidRPr="0023707B" w:rsidRDefault="002B1EB0" w:rsidP="00504EA3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23707B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C9127C">
        <w:rPr>
          <w:rFonts w:ascii="方正小标宋_GBK" w:eastAsia="方正小标宋_GBK" w:hAnsi="华文中宋" w:hint="eastAsia"/>
          <w:sz w:val="36"/>
          <w:szCs w:val="36"/>
        </w:rPr>
        <w:t>书</w:t>
      </w:r>
      <w:r w:rsidRPr="0023707B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23707B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E4625C" w:rsidRPr="00B7220E" w:rsidRDefault="00E4625C" w:rsidP="0023707B">
      <w:pPr>
        <w:spacing w:line="560" w:lineRule="exact"/>
        <w:rPr>
          <w:rFonts w:eastAsia="仿宋_GB2312"/>
          <w:sz w:val="32"/>
          <w:szCs w:val="32"/>
        </w:rPr>
      </w:pPr>
    </w:p>
    <w:p w:rsidR="00E4625C" w:rsidRPr="00C34FC0" w:rsidRDefault="00C9127C" w:rsidP="0023707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9127C">
        <w:rPr>
          <w:rFonts w:ascii="仿宋" w:eastAsia="仿宋" w:hAnsi="仿宋" w:hint="eastAsia"/>
          <w:sz w:val="32"/>
          <w:szCs w:val="32"/>
        </w:rPr>
        <w:t>宜君鼎盛杰作医药产业开发有限公司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924EAD" w:rsidRDefault="00924EAD" w:rsidP="00924EAD">
      <w:pPr>
        <w:widowControl/>
        <w:snapToGrid w:val="0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D022E">
        <w:rPr>
          <w:rFonts w:ascii="仿宋" w:eastAsia="仿宋" w:hAnsi="仿宋" w:hint="eastAsia"/>
          <w:sz w:val="32"/>
          <w:szCs w:val="32"/>
        </w:rPr>
        <w:t>你</w:t>
      </w:r>
      <w:r w:rsidR="00C9127C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C9127C" w:rsidRPr="00C9127C">
        <w:rPr>
          <w:rFonts w:ascii="仿宋" w:eastAsia="仿宋" w:hAnsi="仿宋" w:hint="eastAsia"/>
          <w:sz w:val="32"/>
          <w:szCs w:val="32"/>
        </w:rPr>
        <w:t>宜君现代医药产业园一期建设项目</w:t>
      </w:r>
      <w:r w:rsidR="00F65A87" w:rsidRPr="00F65A87">
        <w:rPr>
          <w:rFonts w:ascii="仿宋" w:eastAsia="仿宋" w:hAnsi="仿宋" w:hint="eastAsia"/>
          <w:sz w:val="32"/>
          <w:szCs w:val="32"/>
        </w:rPr>
        <w:t>环境影响报告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4300F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C9127C" w:rsidRPr="00C9127C">
        <w:rPr>
          <w:rFonts w:ascii="仿宋" w:eastAsia="仿宋" w:hAnsi="仿宋" w:hint="eastAsia"/>
          <w:sz w:val="32"/>
          <w:szCs w:val="32"/>
        </w:rPr>
        <w:t>陕西省铜川宜君县彭镇菜园子，东侧为清河，西侧为村道，南侧为荒地。项目占地48835m</w:t>
      </w:r>
      <w:r w:rsidR="00C9127C" w:rsidRPr="00C9127C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C9127C" w:rsidRPr="00C9127C">
        <w:rPr>
          <w:rFonts w:ascii="仿宋" w:eastAsia="仿宋" w:hAnsi="仿宋" w:hint="eastAsia"/>
          <w:sz w:val="32"/>
          <w:szCs w:val="32"/>
        </w:rPr>
        <w:t>，总投资25000万元，项目主要由提取车间、综合制剂车间、综合楼及相关配套设施组成。本项目建成后年提取物2000吨，片剂15亿片/年、胶囊15亿粒/年、颗粒剂15亿粒/年。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DC129D">
        <w:rPr>
          <w:rFonts w:ascii="仿宋" w:eastAsia="仿宋" w:hAnsi="仿宋" w:hint="eastAsia"/>
          <w:sz w:val="32"/>
          <w:szCs w:val="32"/>
        </w:rPr>
        <w:t>25000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9F440E" w:rsidRPr="009F440E">
        <w:rPr>
          <w:rFonts w:ascii="仿宋" w:eastAsia="仿宋" w:hAnsi="仿宋" w:hint="eastAsia"/>
          <w:sz w:val="32"/>
          <w:szCs w:val="32"/>
        </w:rPr>
        <w:t>208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DC129D">
        <w:rPr>
          <w:rFonts w:ascii="仿宋" w:eastAsia="仿宋" w:hAnsi="仿宋" w:hint="eastAsia"/>
          <w:sz w:val="32"/>
          <w:szCs w:val="32"/>
        </w:rPr>
        <w:t>0.83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23707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1B1A48">
        <w:rPr>
          <w:rFonts w:ascii="仿宋" w:eastAsia="仿宋" w:hAnsi="仿宋" w:hint="eastAsia"/>
          <w:sz w:val="32"/>
          <w:szCs w:val="32"/>
        </w:rPr>
        <w:t>已取得《宜君县发展和改革局关于</w:t>
      </w:r>
      <w:r w:rsidR="001B1A48" w:rsidRPr="00C9127C">
        <w:rPr>
          <w:rFonts w:ascii="仿宋" w:eastAsia="仿宋" w:hAnsi="仿宋" w:hint="eastAsia"/>
          <w:sz w:val="32"/>
          <w:szCs w:val="32"/>
        </w:rPr>
        <w:t>宜君现代医药产业园一期建设项目</w:t>
      </w:r>
      <w:r w:rsidR="001B1A48">
        <w:rPr>
          <w:rFonts w:ascii="仿宋" w:eastAsia="仿宋" w:hAnsi="仿宋" w:hint="eastAsia"/>
          <w:sz w:val="32"/>
          <w:szCs w:val="32"/>
        </w:rPr>
        <w:t>备案确认书的通知》（君发改发［2016］249号）。该项目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23707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23707B">
      <w:pPr>
        <w:spacing w:line="56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3047B7" w:rsidRDefault="003047B7" w:rsidP="00C5339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C9127C">
        <w:rPr>
          <w:rFonts w:ascii="仿宋" w:eastAsia="仿宋" w:hAnsi="仿宋" w:hint="eastAsia"/>
          <w:sz w:val="32"/>
          <w:szCs w:val="32"/>
        </w:rPr>
        <w:t>书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</w:t>
      </w:r>
      <w:r w:rsidR="00E60AC3">
        <w:rPr>
          <w:rFonts w:ascii="仿宋" w:eastAsia="仿宋" w:hAnsi="仿宋" w:hint="eastAsia"/>
          <w:spacing w:val="-12"/>
          <w:sz w:val="32"/>
          <w:szCs w:val="32"/>
        </w:rPr>
        <w:t>，特别是</w:t>
      </w:r>
      <w:r w:rsidR="00E60AC3" w:rsidRPr="00DF5372">
        <w:rPr>
          <w:rFonts w:ascii="仿宋" w:eastAsia="仿宋" w:hAnsi="仿宋" w:hint="eastAsia"/>
          <w:sz w:val="32"/>
          <w:szCs w:val="32"/>
        </w:rPr>
        <w:t>落实污水处理措施和</w:t>
      </w:r>
      <w:r w:rsidR="00E60AC3">
        <w:rPr>
          <w:rFonts w:ascii="仿宋" w:eastAsia="仿宋" w:hAnsi="仿宋" w:hint="eastAsia"/>
          <w:sz w:val="32"/>
          <w:szCs w:val="32"/>
        </w:rPr>
        <w:t>固体</w:t>
      </w:r>
      <w:r w:rsidR="00E60AC3" w:rsidRPr="00DF5372">
        <w:rPr>
          <w:rFonts w:ascii="仿宋" w:eastAsia="仿宋" w:hAnsi="仿宋" w:hint="eastAsia"/>
          <w:sz w:val="32"/>
          <w:szCs w:val="32"/>
        </w:rPr>
        <w:t>废物储存处理环保要求。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要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>
        <w:rPr>
          <w:rFonts w:ascii="仿宋" w:eastAsia="仿宋" w:hAnsi="仿宋" w:hint="eastAsia"/>
          <w:spacing w:val="-12"/>
          <w:sz w:val="32"/>
          <w:szCs w:val="32"/>
        </w:rPr>
        <w:t>于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建筑工地</w:t>
      </w:r>
      <w:r>
        <w:rPr>
          <w:rFonts w:ascii="仿宋" w:eastAsia="仿宋" w:hAnsi="仿宋" w:hint="eastAsia"/>
          <w:spacing w:val="-12"/>
          <w:sz w:val="32"/>
          <w:szCs w:val="32"/>
        </w:rPr>
        <w:t>扬尘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="00871417"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 w:rsidR="00871417">
        <w:rPr>
          <w:rFonts w:ascii="仿宋" w:eastAsia="仿宋" w:hAnsi="仿宋" w:hint="eastAsia"/>
          <w:spacing w:val="-8"/>
          <w:sz w:val="32"/>
          <w:szCs w:val="32"/>
        </w:rPr>
        <w:t>；</w:t>
      </w:r>
      <w:r w:rsidR="00871417"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 w:rsidR="00871417">
        <w:rPr>
          <w:rFonts w:ascii="仿宋" w:eastAsia="仿宋" w:hAnsi="仿宋" w:hint="eastAsia"/>
          <w:sz w:val="32"/>
          <w:szCs w:val="32"/>
        </w:rPr>
        <w:t>防止噪声扰民。</w:t>
      </w:r>
      <w:r w:rsidR="00871417"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 w:rsidR="00871417"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处置。</w:t>
      </w:r>
    </w:p>
    <w:p w:rsidR="00431DA2" w:rsidRPr="009F440E" w:rsidRDefault="00E62739" w:rsidP="00FE0B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0AC3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C63EE2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9F440E">
        <w:rPr>
          <w:rFonts w:ascii="仿宋" w:eastAsia="仿宋" w:hAnsi="仿宋" w:hint="eastAsia"/>
          <w:sz w:val="32"/>
          <w:szCs w:val="32"/>
        </w:rPr>
        <w:t>及运营期</w:t>
      </w:r>
      <w:r w:rsidR="00C63EE2" w:rsidRPr="002B6D92">
        <w:rPr>
          <w:rFonts w:ascii="仿宋" w:eastAsia="仿宋" w:hAnsi="仿宋" w:hint="eastAsia"/>
          <w:sz w:val="32"/>
          <w:szCs w:val="32"/>
        </w:rPr>
        <w:t>的环境监</w:t>
      </w:r>
      <w:r w:rsidR="00C63EE2">
        <w:rPr>
          <w:rFonts w:ascii="仿宋" w:eastAsia="仿宋" w:hAnsi="仿宋" w:hint="eastAsia"/>
          <w:sz w:val="32"/>
          <w:szCs w:val="32"/>
        </w:rPr>
        <w:t>管</w:t>
      </w:r>
      <w:r w:rsidR="00C63EE2" w:rsidRPr="002B6D92">
        <w:rPr>
          <w:rFonts w:ascii="仿宋" w:eastAsia="仿宋" w:hAnsi="仿宋" w:hint="eastAsia"/>
          <w:sz w:val="32"/>
          <w:szCs w:val="32"/>
        </w:rPr>
        <w:t>工作由</w:t>
      </w:r>
      <w:r w:rsidR="004300F6">
        <w:rPr>
          <w:rFonts w:ascii="仿宋" w:eastAsia="仿宋" w:hAnsi="仿宋" w:hint="eastAsia"/>
          <w:sz w:val="32"/>
          <w:szCs w:val="32"/>
        </w:rPr>
        <w:t>宜君县环保</w:t>
      </w:r>
      <w:r w:rsidR="00B611FC">
        <w:rPr>
          <w:rFonts w:ascii="仿宋" w:eastAsia="仿宋" w:hAnsi="仿宋" w:hint="eastAsia"/>
          <w:sz w:val="32"/>
          <w:szCs w:val="32"/>
        </w:rPr>
        <w:t>局</w:t>
      </w:r>
      <w:r w:rsidR="00C63EE2" w:rsidRPr="002B6D92">
        <w:rPr>
          <w:rFonts w:ascii="仿宋" w:eastAsia="仿宋" w:hAnsi="仿宋" w:hint="eastAsia"/>
          <w:sz w:val="32"/>
          <w:szCs w:val="32"/>
        </w:rPr>
        <w:t>负责</w:t>
      </w:r>
      <w:r w:rsidR="00C63EE2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431DA2" w:rsidRDefault="00431DA2" w:rsidP="002370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62739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Default="00E62739" w:rsidP="0023707B">
      <w:pPr>
        <w:spacing w:line="56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23707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237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B611FC">
        <w:rPr>
          <w:rFonts w:ascii="仿宋" w:eastAsia="仿宋" w:hAnsi="仿宋" w:hint="eastAsia"/>
          <w:sz w:val="32"/>
          <w:szCs w:val="32"/>
        </w:rPr>
        <w:t>10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FE0B34">
        <w:rPr>
          <w:rFonts w:ascii="仿宋" w:eastAsia="仿宋" w:hAnsi="仿宋" w:hint="eastAsia"/>
          <w:sz w:val="32"/>
          <w:szCs w:val="32"/>
        </w:rPr>
        <w:t>20</w:t>
      </w:r>
      <w:r w:rsidR="00504EA3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23707B">
      <w:pPr>
        <w:spacing w:line="56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ED6B2F" w:rsidRDefault="002C1382" w:rsidP="0023707B">
      <w:pPr>
        <w:spacing w:line="56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4300F6">
        <w:rPr>
          <w:rFonts w:ascii="仿宋" w:eastAsia="仿宋" w:hAnsi="仿宋" w:hint="eastAsia"/>
          <w:sz w:val="28"/>
          <w:szCs w:val="28"/>
          <w:u w:val="single"/>
        </w:rPr>
        <w:t>宜君县环保局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</w:t>
      </w:r>
    </w:p>
    <w:p w:rsidR="002C1382" w:rsidRPr="00E62739" w:rsidRDefault="002C1382" w:rsidP="0023707B">
      <w:pPr>
        <w:spacing w:line="56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D6B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611FC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E0B34">
        <w:rPr>
          <w:rFonts w:ascii="仿宋" w:eastAsia="仿宋" w:hAnsi="仿宋" w:hint="eastAsia"/>
          <w:sz w:val="28"/>
          <w:szCs w:val="28"/>
          <w:u w:val="single"/>
        </w:rPr>
        <w:t>20</w:t>
      </w:r>
      <w:r w:rsidR="00504EA3">
        <w:rPr>
          <w:rFonts w:ascii="仿宋" w:eastAsia="仿宋" w:hAnsi="仿宋" w:hint="eastAsia"/>
          <w:sz w:val="28"/>
          <w:szCs w:val="28"/>
          <w:u w:val="single"/>
        </w:rPr>
        <w:t>印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23707B" w:rsidRDefault="002C1382" w:rsidP="0023707B">
      <w:pPr>
        <w:spacing w:line="56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23707B">
        <w:rPr>
          <w:rFonts w:ascii="仿宋" w:eastAsia="仿宋" w:hAnsi="仿宋" w:hint="eastAsia"/>
          <w:sz w:val="28"/>
          <w:szCs w:val="28"/>
        </w:rPr>
        <w:t xml:space="preserve"> 共印</w:t>
      </w:r>
      <w:r w:rsidR="00CA413C" w:rsidRPr="0023707B">
        <w:rPr>
          <w:rFonts w:ascii="仿宋" w:eastAsia="仿宋" w:hAnsi="仿宋" w:hint="eastAsia"/>
          <w:sz w:val="28"/>
          <w:szCs w:val="28"/>
        </w:rPr>
        <w:t>8</w:t>
      </w:r>
      <w:r w:rsidRPr="0023707B">
        <w:rPr>
          <w:rFonts w:ascii="仿宋" w:eastAsia="仿宋" w:hAnsi="仿宋" w:hint="eastAsia"/>
          <w:sz w:val="28"/>
          <w:szCs w:val="28"/>
        </w:rPr>
        <w:t>份</w:t>
      </w:r>
      <w:r w:rsidR="00744708" w:rsidRPr="0023707B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23707B" w:rsidSect="00504EA3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4D" w:rsidRDefault="00FA114D" w:rsidP="00216DBD">
      <w:r>
        <w:separator/>
      </w:r>
    </w:p>
  </w:endnote>
  <w:endnote w:type="continuationSeparator" w:id="0">
    <w:p w:rsidR="00FA114D" w:rsidRDefault="00FA114D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4D" w:rsidRDefault="00FA114D" w:rsidP="00216DBD">
      <w:r>
        <w:separator/>
      </w:r>
    </w:p>
  </w:footnote>
  <w:footnote w:type="continuationSeparator" w:id="0">
    <w:p w:rsidR="00FA114D" w:rsidRDefault="00FA114D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5640D"/>
    <w:rsid w:val="00060412"/>
    <w:rsid w:val="000629DA"/>
    <w:rsid w:val="000658D1"/>
    <w:rsid w:val="0006636A"/>
    <w:rsid w:val="000743A3"/>
    <w:rsid w:val="00074C11"/>
    <w:rsid w:val="00074CD6"/>
    <w:rsid w:val="00080FFD"/>
    <w:rsid w:val="000819AB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59C8"/>
    <w:rsid w:val="000D7967"/>
    <w:rsid w:val="000E6E88"/>
    <w:rsid w:val="000F14E6"/>
    <w:rsid w:val="00101210"/>
    <w:rsid w:val="001044E3"/>
    <w:rsid w:val="00116061"/>
    <w:rsid w:val="00122590"/>
    <w:rsid w:val="00124031"/>
    <w:rsid w:val="00130090"/>
    <w:rsid w:val="00131FEE"/>
    <w:rsid w:val="00132522"/>
    <w:rsid w:val="00133244"/>
    <w:rsid w:val="0013550B"/>
    <w:rsid w:val="0013591D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1A48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707B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754E"/>
    <w:rsid w:val="002A4BCF"/>
    <w:rsid w:val="002B098C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BF2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00F6"/>
    <w:rsid w:val="00431DA2"/>
    <w:rsid w:val="00432755"/>
    <w:rsid w:val="00436A21"/>
    <w:rsid w:val="00437E17"/>
    <w:rsid w:val="00451B9D"/>
    <w:rsid w:val="004556B5"/>
    <w:rsid w:val="0045770D"/>
    <w:rsid w:val="0046325E"/>
    <w:rsid w:val="0046494C"/>
    <w:rsid w:val="00474A36"/>
    <w:rsid w:val="00475142"/>
    <w:rsid w:val="00476060"/>
    <w:rsid w:val="00480D03"/>
    <w:rsid w:val="0048196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5E86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EA3"/>
    <w:rsid w:val="00504F73"/>
    <w:rsid w:val="00512467"/>
    <w:rsid w:val="005158FB"/>
    <w:rsid w:val="00522F3E"/>
    <w:rsid w:val="00541A93"/>
    <w:rsid w:val="0055167B"/>
    <w:rsid w:val="005517E9"/>
    <w:rsid w:val="00561089"/>
    <w:rsid w:val="00564513"/>
    <w:rsid w:val="00564789"/>
    <w:rsid w:val="00566102"/>
    <w:rsid w:val="005764FA"/>
    <w:rsid w:val="005908AD"/>
    <w:rsid w:val="005969E2"/>
    <w:rsid w:val="005B05CB"/>
    <w:rsid w:val="005B2B6F"/>
    <w:rsid w:val="005C2F82"/>
    <w:rsid w:val="005C42E9"/>
    <w:rsid w:val="005C57C2"/>
    <w:rsid w:val="005D022E"/>
    <w:rsid w:val="005E34EC"/>
    <w:rsid w:val="005E7344"/>
    <w:rsid w:val="005E7A3D"/>
    <w:rsid w:val="0060077A"/>
    <w:rsid w:val="006022CB"/>
    <w:rsid w:val="0060530D"/>
    <w:rsid w:val="0060701E"/>
    <w:rsid w:val="0061714B"/>
    <w:rsid w:val="006214AF"/>
    <w:rsid w:val="0062209D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4708"/>
    <w:rsid w:val="00762E4C"/>
    <w:rsid w:val="00766B1A"/>
    <w:rsid w:val="00770587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4EAD"/>
    <w:rsid w:val="009250B4"/>
    <w:rsid w:val="00926024"/>
    <w:rsid w:val="00933AFB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162"/>
    <w:rsid w:val="009B63BB"/>
    <w:rsid w:val="009B6A82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440E"/>
    <w:rsid w:val="009F7862"/>
    <w:rsid w:val="00A01570"/>
    <w:rsid w:val="00A11B86"/>
    <w:rsid w:val="00A2091B"/>
    <w:rsid w:val="00A22576"/>
    <w:rsid w:val="00A26A2F"/>
    <w:rsid w:val="00A32BD7"/>
    <w:rsid w:val="00A369E8"/>
    <w:rsid w:val="00A53CBA"/>
    <w:rsid w:val="00A563BF"/>
    <w:rsid w:val="00A57063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AF654F"/>
    <w:rsid w:val="00B00A3E"/>
    <w:rsid w:val="00B05EF9"/>
    <w:rsid w:val="00B24FBA"/>
    <w:rsid w:val="00B33C74"/>
    <w:rsid w:val="00B35759"/>
    <w:rsid w:val="00B3718E"/>
    <w:rsid w:val="00B41118"/>
    <w:rsid w:val="00B41659"/>
    <w:rsid w:val="00B416C5"/>
    <w:rsid w:val="00B47713"/>
    <w:rsid w:val="00B53F58"/>
    <w:rsid w:val="00B611FC"/>
    <w:rsid w:val="00B62343"/>
    <w:rsid w:val="00B7220E"/>
    <w:rsid w:val="00B806D4"/>
    <w:rsid w:val="00B828D8"/>
    <w:rsid w:val="00B855F9"/>
    <w:rsid w:val="00B900D1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330C"/>
    <w:rsid w:val="00C458F9"/>
    <w:rsid w:val="00C5339D"/>
    <w:rsid w:val="00C57E62"/>
    <w:rsid w:val="00C626C7"/>
    <w:rsid w:val="00C63EE2"/>
    <w:rsid w:val="00C72CFB"/>
    <w:rsid w:val="00C876ED"/>
    <w:rsid w:val="00C9127C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5E02"/>
    <w:rsid w:val="00D263D2"/>
    <w:rsid w:val="00D26FA5"/>
    <w:rsid w:val="00D36A0B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129D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0AC3"/>
    <w:rsid w:val="00E62739"/>
    <w:rsid w:val="00E75EA3"/>
    <w:rsid w:val="00E838F9"/>
    <w:rsid w:val="00E96342"/>
    <w:rsid w:val="00EA1ACD"/>
    <w:rsid w:val="00EB23F3"/>
    <w:rsid w:val="00ED0FE4"/>
    <w:rsid w:val="00ED63B5"/>
    <w:rsid w:val="00ED6B2F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63AD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114D"/>
    <w:rsid w:val="00FA5CB5"/>
    <w:rsid w:val="00FB4EFA"/>
    <w:rsid w:val="00FC1146"/>
    <w:rsid w:val="00FC52CA"/>
    <w:rsid w:val="00FC5EB3"/>
    <w:rsid w:val="00FC639C"/>
    <w:rsid w:val="00FC6B01"/>
    <w:rsid w:val="00FD44ED"/>
    <w:rsid w:val="00FD5A63"/>
    <w:rsid w:val="00FE0B34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1">
    <w:name w:val="Char1"/>
    <w:basedOn w:val="a"/>
    <w:rsid w:val="004300F6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42</cp:revision>
  <cp:lastPrinted>2017-10-20T07:30:00Z</cp:lastPrinted>
  <dcterms:created xsi:type="dcterms:W3CDTF">2016-01-12T02:18:00Z</dcterms:created>
  <dcterms:modified xsi:type="dcterms:W3CDTF">2017-12-22T02:16:00Z</dcterms:modified>
</cp:coreProperties>
</file>