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40" w:lineRule="exact"/>
        <w:jc w:val="center"/>
        <w:rPr>
          <w:rFonts w:ascii="方正小标宋简体" w:eastAsia="方正小标宋简体" w:hint="eastAsia"/>
          <w:vanish w:val="0"/>
          <w:sz w:val="36"/>
          <w:szCs w:val="3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40" w:lineRule="exact"/>
        <w:jc w:val="center"/>
        <w:rPr>
          <w:rFonts w:ascii="方正小标宋简体" w:eastAsia="方正小标宋简体" w:hint="eastAsia"/>
          <w:vanish w:val="0"/>
          <w:sz w:val="36"/>
          <w:szCs w:val="36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spacing w:line="540" w:lineRule="exact"/>
        <w:jc w:val="right"/>
        <w:rPr>
          <w:rFonts w:ascii="仿宋_GB2312" w:eastAsia="仿宋_GB2312" w:hint="eastAsia"/>
          <w:vanish w:val="0"/>
          <w:sz w:val="32"/>
          <w:szCs w:val="32"/>
        </w:rPr>
      </w:pPr>
      <w:r>
        <w:rPr>
          <w:rFonts w:ascii="仿宋_GB2312" w:eastAsia="仿宋_GB2312" w:hint="eastAsia"/>
          <w:vanish w:val="0"/>
          <w:sz w:val="32"/>
          <w:szCs w:val="32"/>
        </w:rPr>
        <w:t>铜环</w:t>
      </w:r>
      <w:r>
        <w:rPr>
          <w:rFonts w:ascii="仿宋_GB2312" w:eastAsia="仿宋_GB2312"/>
          <w:vanish w:val="0"/>
          <w:sz w:val="32"/>
          <w:szCs w:val="32"/>
        </w:rPr>
        <w:t>批复</w:t>
      </w:r>
      <w:r>
        <w:rPr>
          <w:rFonts w:ascii="仿宋_GB2312" w:eastAsia="仿宋_GB2312" w:hint="eastAsia"/>
          <w:vanish w:val="0"/>
          <w:sz w:val="32"/>
          <w:szCs w:val="32"/>
        </w:rPr>
        <w:t>〔2017〕</w:t>
      </w:r>
      <w:r>
        <w:rPr>
          <w:rFonts w:ascii="仿宋_GB2312" w:eastAsia="仿宋_GB2312"/>
          <w:vanish w:val="0"/>
          <w:sz w:val="32"/>
          <w:szCs w:val="32"/>
        </w:rPr>
        <w:t>5</w:t>
      </w:r>
      <w:r>
        <w:rPr>
          <w:rFonts w:ascii="仿宋_GB2312" w:eastAsia="仿宋_GB2312" w:hint="eastAsia"/>
          <w:vanish w:val="0"/>
          <w:sz w:val="32"/>
          <w:szCs w:val="32"/>
        </w:rPr>
        <w:t>号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40" w:lineRule="exact"/>
        <w:jc w:val="center"/>
        <w:rPr>
          <w:rFonts w:ascii="方正小标宋简体" w:eastAsia="方正小标宋简体" w:hint="eastAsia"/>
          <w:vanish w:val="0"/>
          <w:sz w:val="36"/>
          <w:szCs w:val="36"/>
        </w:rPr>
      </w:pPr>
    </w:p>
    <w:p>
      <w:pPr>
        <w:spacing w:line="540" w:lineRule="exact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铜川市环境保护局</w:t>
      </w:r>
    </w:p>
    <w:p>
      <w:pPr>
        <w:spacing w:line="540" w:lineRule="exact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关于铜川冠盛煤业有限公司年产90万吨洗煤厂</w:t>
      </w:r>
    </w:p>
    <w:p>
      <w:pPr>
        <w:spacing w:line="540" w:lineRule="exact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建设项目环境影响报告书的批复</w:t>
      </w:r>
    </w:p>
    <w:p>
      <w:pPr>
        <w:spacing w:line="540" w:lineRule="exact"/>
        <w:rPr>
          <w:rFonts w:ascii="仿宋" w:eastAsia="仿宋"/>
          <w:sz w:val="32"/>
          <w:szCs w:val="32"/>
        </w:rPr>
      </w:pPr>
    </w:p>
    <w:p>
      <w:pPr>
        <w:spacing w:line="54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铜川冠盛煤业有限公司</w:t>
      </w:r>
      <w:r>
        <w:rPr>
          <w:rFonts w:ascii="仿宋" w:eastAsia="仿宋"/>
          <w:sz w:val="32"/>
          <w:szCs w:val="32"/>
        </w:rPr>
        <w:t>：</w:t>
      </w:r>
    </w:p>
    <w:p>
      <w:pPr>
        <w:spacing w:line="54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你</w:t>
      </w:r>
      <w:r>
        <w:rPr>
          <w:rFonts w:ascii="仿宋" w:eastAsia="仿宋" w:hint="eastAsia"/>
          <w:spacing w:val="-6"/>
          <w:sz w:val="32"/>
          <w:szCs w:val="32"/>
        </w:rPr>
        <w:t>公司报送的</w:t>
      </w:r>
      <w:r>
        <w:rPr>
          <w:rFonts w:ascii="仿宋" w:eastAsia="仿宋"/>
          <w:spacing w:val="-6"/>
          <w:sz w:val="32"/>
          <w:szCs w:val="32"/>
        </w:rPr>
        <w:t>《</w:t>
      </w:r>
      <w:r>
        <w:rPr>
          <w:rFonts w:ascii="仿宋" w:eastAsia="仿宋" w:hint="eastAsia"/>
          <w:spacing w:val="-6"/>
          <w:sz w:val="32"/>
          <w:szCs w:val="32"/>
        </w:rPr>
        <w:t>年产90万吨洗煤厂建设项目环境影响报告书</w:t>
      </w:r>
      <w:r>
        <w:rPr>
          <w:rFonts w:ascii="仿宋" w:eastAsia="仿宋"/>
          <w:spacing w:val="-6"/>
          <w:sz w:val="32"/>
          <w:szCs w:val="32"/>
        </w:rPr>
        <w:t>》收悉。经</w:t>
      </w:r>
      <w:r>
        <w:rPr>
          <w:rFonts w:ascii="仿宋" w:eastAsia="仿宋" w:hint="eastAsia"/>
          <w:spacing w:val="-6"/>
          <w:sz w:val="32"/>
          <w:szCs w:val="32"/>
        </w:rPr>
        <w:t>我局审查</w:t>
      </w:r>
      <w:r>
        <w:rPr>
          <w:rFonts w:ascii="仿宋" w:eastAsia="仿宋"/>
          <w:spacing w:val="-6"/>
          <w:sz w:val="32"/>
          <w:szCs w:val="32"/>
        </w:rPr>
        <w:t>，</w:t>
      </w:r>
      <w:r>
        <w:rPr>
          <w:rFonts w:ascii="仿宋" w:eastAsia="仿宋" w:hint="eastAsia"/>
          <w:spacing w:val="-6"/>
          <w:sz w:val="32"/>
          <w:szCs w:val="32"/>
        </w:rPr>
        <w:t>同意环境影响报告书结论，</w:t>
      </w:r>
      <w:r>
        <w:rPr>
          <w:rFonts w:ascii="仿宋" w:eastAsia="仿宋"/>
          <w:spacing w:val="-6"/>
          <w:sz w:val="32"/>
          <w:szCs w:val="32"/>
        </w:rPr>
        <w:t>现批复如下：</w:t>
      </w:r>
    </w:p>
    <w:p>
      <w:pPr>
        <w:snapToGrid w:val="0"/>
        <w:spacing w:line="54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一、</w:t>
      </w:r>
      <w:r>
        <w:rPr>
          <w:rFonts w:ascii="仿宋" w:eastAsia="仿宋"/>
          <w:sz w:val="32"/>
          <w:szCs w:val="32"/>
        </w:rPr>
        <w:t>该项目</w:t>
      </w:r>
      <w:r>
        <w:rPr>
          <w:rFonts w:ascii="仿宋" w:eastAsia="仿宋" w:hint="eastAsia"/>
          <w:sz w:val="32"/>
          <w:szCs w:val="32"/>
        </w:rPr>
        <w:t>位于</w:t>
      </w:r>
      <w:r>
        <w:rPr>
          <w:rFonts w:ascii="仿宋" w:eastAsia="仿宋"/>
          <w:sz w:val="32"/>
          <w:szCs w:val="32"/>
        </w:rPr>
        <w:t>铜川市印台区</w:t>
      </w:r>
      <w:r>
        <w:rPr>
          <w:rFonts w:ascii="仿宋" w:eastAsia="仿宋" w:hint="eastAsia"/>
          <w:sz w:val="32"/>
          <w:szCs w:val="32"/>
        </w:rPr>
        <w:t>印台镇神武村，占地面积为0.8667hm</w:t>
      </w:r>
      <w:r>
        <w:rPr>
          <w:rFonts w:ascii="仿宋" w:eastAsia="仿宋" w:hint="eastAsia"/>
          <w:sz w:val="32"/>
          <w:szCs w:val="32"/>
          <w:vertAlign w:val="superscript"/>
        </w:rPr>
        <w:t>2</w:t>
      </w:r>
      <w:r>
        <w:rPr>
          <w:rFonts w:ascii="仿宋" w:eastAsia="仿宋" w:hint="eastAsia"/>
          <w:sz w:val="32"/>
          <w:szCs w:val="32"/>
        </w:rPr>
        <w:t>。项目新建一条年处理原煤能力为90万吨选煤生产线，日处理原煤量3000t，小时处理原煤量150t。主要建设内容包括：原煤准备车间、选煤主厂房等主体工程；煤泥水循环系统、空压机房、雨水收集池（事故池）等辅助工程；原煤场、精煤堆场、中煤储存、矸石储存、煤泥储存、输煤皮带等储运</w:t>
      </w:r>
      <w:r>
        <w:rPr>
          <w:rFonts w:ascii="仿宋" w:eastAsia="仿宋"/>
          <w:sz w:val="32"/>
          <w:szCs w:val="32"/>
        </w:rPr>
        <w:t>工程</w:t>
      </w:r>
      <w:r>
        <w:rPr>
          <w:rFonts w:ascii="仿宋" w:eastAsia="仿宋" w:hint="eastAsia"/>
          <w:sz w:val="32"/>
          <w:szCs w:val="32"/>
        </w:rPr>
        <w:t>；供电、供热、给排水、产品运输等公用工程及除尘系统、废水处理等环保工程和办公辅助设施。项目总投资4008万元，环保投资285万元，占总投资的7.11%。</w:t>
      </w:r>
    </w:p>
    <w:p>
      <w:pPr>
        <w:spacing w:line="540" w:lineRule="exact"/>
        <w:ind w:firstLine="64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、该项目已取得《铜川市印台区发展和改革局关于铜川冠盛煤业有限公司年产90万吨洗煤厂建设项目备案确认书的通知》（铜印发改产业[2014]19号）。在全面落实环境影响报告书所提出的污染防治措施的前提下，该项目建设对环境的不利影响能够得到减缓和控制，项目环境影响报告书中所列的建设地点、规模、拟采取的环境保护对策可作为项目实施的依据。</w:t>
      </w:r>
    </w:p>
    <w:p>
      <w:pPr>
        <w:spacing w:line="54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三、该项目在设计、建设过程中应重点做好以下工作：</w:t>
      </w:r>
    </w:p>
    <w:p>
      <w:pPr>
        <w:spacing w:line="540" w:lineRule="exact"/>
        <w:ind w:left="0"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（一）项目建设</w:t>
      </w:r>
      <w:r>
        <w:rPr>
          <w:rFonts w:ascii="仿宋" w:eastAsia="仿宋" w:hint="eastAsia"/>
          <w:sz w:val="32"/>
          <w:szCs w:val="32"/>
        </w:rPr>
        <w:t>要保证环保投资，确保环保治理设施落实到位，并</w:t>
      </w:r>
      <w:r>
        <w:rPr>
          <w:rFonts w:ascii="仿宋" w:eastAsia="仿宋"/>
          <w:sz w:val="32"/>
          <w:szCs w:val="32"/>
        </w:rPr>
        <w:t>严格执行环保“三同时”制度</w:t>
      </w:r>
      <w:r>
        <w:rPr>
          <w:rFonts w:ascii="仿宋" w:eastAsia="仿宋" w:hint="eastAsia"/>
          <w:sz w:val="32"/>
          <w:szCs w:val="32"/>
        </w:rPr>
        <w:t>。</w:t>
      </w:r>
    </w:p>
    <w:p>
      <w:pPr>
        <w:spacing w:line="540" w:lineRule="exact"/>
        <w:ind w:left="0"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（二）项目建设要</w:t>
      </w:r>
      <w:r>
        <w:rPr>
          <w:rFonts w:ascii="仿宋" w:eastAsia="仿宋"/>
          <w:sz w:val="32"/>
          <w:szCs w:val="32"/>
        </w:rPr>
        <w:t>严格按环评</w:t>
      </w:r>
      <w:r>
        <w:rPr>
          <w:rFonts w:ascii="仿宋" w:eastAsia="仿宋" w:hint="eastAsia"/>
          <w:sz w:val="32"/>
          <w:szCs w:val="32"/>
        </w:rPr>
        <w:t>报告书及评审意见</w:t>
      </w:r>
      <w:r>
        <w:rPr>
          <w:rFonts w:ascii="仿宋" w:eastAsia="仿宋"/>
          <w:sz w:val="32"/>
          <w:szCs w:val="32"/>
        </w:rPr>
        <w:t>要求</w:t>
      </w:r>
      <w:r>
        <w:rPr>
          <w:rFonts w:ascii="仿宋" w:eastAsia="仿宋" w:hint="eastAsia"/>
          <w:sz w:val="32"/>
          <w:szCs w:val="32"/>
        </w:rPr>
        <w:t>，落实各项污染治理措施及环境风险防范措施。施工期要严格落实铜川市关于建筑工地扬尘污染控制的 “六要四禁止”要求；施工废水集中收集，综合利用；选用低噪声施工机械，防止噪声扰民。夜间施工按有关规定执行；建筑垃圾与生活垃圾分类收集、处置。</w:t>
      </w:r>
    </w:p>
    <w:p>
      <w:pPr>
        <w:spacing w:line="54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（三</w:t>
      </w:r>
      <w:r>
        <w:rPr>
          <w:rFonts w:ascii="仿宋" w:eastAsia="仿宋"/>
          <w:sz w:val="32"/>
          <w:szCs w:val="32"/>
        </w:rPr>
        <w:t>）</w:t>
      </w:r>
      <w:r>
        <w:rPr>
          <w:rFonts w:ascii="仿宋" w:eastAsia="仿宋" w:hint="eastAsia"/>
          <w:sz w:val="32"/>
          <w:szCs w:val="32"/>
        </w:rPr>
        <w:t>项目建设期的环境监管工作由印台区环保局负责。</w:t>
      </w:r>
      <w:r>
        <w:rPr>
          <w:rFonts w:ascii="仿宋" w:eastAsia="仿宋"/>
          <w:sz w:val="32"/>
          <w:szCs w:val="32"/>
        </w:rPr>
        <w:t>建成</w:t>
      </w:r>
      <w:r>
        <w:rPr>
          <w:rFonts w:ascii="仿宋" w:eastAsia="仿宋" w:hint="eastAsia"/>
          <w:sz w:val="32"/>
          <w:szCs w:val="32"/>
        </w:rPr>
        <w:t>试生产前，必须向我局提交试生产备案报告，试生产三个月内，</w:t>
      </w:r>
      <w:r>
        <w:rPr>
          <w:rFonts w:ascii="仿宋" w:eastAsia="仿宋"/>
          <w:sz w:val="32"/>
          <w:szCs w:val="32"/>
        </w:rPr>
        <w:t>向我局提交</w:t>
      </w:r>
      <w:r>
        <w:rPr>
          <w:rFonts w:ascii="仿宋" w:eastAsia="仿宋" w:hint="eastAsia"/>
          <w:sz w:val="32"/>
          <w:szCs w:val="32"/>
        </w:rPr>
        <w:t>竣工环保验收</w:t>
      </w:r>
      <w:r>
        <w:rPr>
          <w:rFonts w:ascii="仿宋" w:eastAsia="仿宋"/>
          <w:sz w:val="32"/>
          <w:szCs w:val="32"/>
        </w:rPr>
        <w:t>申请，</w:t>
      </w:r>
      <w:r>
        <w:rPr>
          <w:rFonts w:ascii="仿宋" w:eastAsia="仿宋" w:hint="eastAsia"/>
          <w:sz w:val="32"/>
          <w:szCs w:val="32"/>
        </w:rPr>
        <w:t>验收合格后方可正式投入生产。</w:t>
      </w:r>
    </w:p>
    <w:p>
      <w:pPr>
        <w:spacing w:line="540" w:lineRule="exact"/>
        <w:ind w:rightChars="12" w:right="25"/>
        <w:jc w:val="center"/>
        <w:rPr>
          <w:rFonts w:ascii="仿宋"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" w:eastAsia="仿宋" w:hint="eastAsia"/>
          <w:sz w:val="32"/>
          <w:szCs w:val="32"/>
        </w:rPr>
        <w:t xml:space="preserve">   </w:t>
      </w:r>
    </w:p>
    <w:p>
      <w:pPr>
        <w:spacing w:line="540" w:lineRule="exact"/>
        <w:ind w:rightChars="12" w:right="25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铜川市环境保护局</w:t>
      </w:r>
    </w:p>
    <w:p>
      <w:pPr>
        <w:spacing w:line="54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2017年1月5日</w:t>
      </w:r>
    </w:p>
    <w:p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>
        <w:rPr>
          <w:rFonts w:ascii="新宋体" w:eastAsia="新宋体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>
      <w:pPr>
        <w:spacing w:line="540" w:lineRule="exact"/>
        <w:ind w:rightChars="12" w:right="25"/>
        <w:rPr>
          <w:rFonts w:ascii="仿宋" w:eastAsia="仿宋"/>
          <w:spacing w:val="-20"/>
          <w:sz w:val="28"/>
          <w:szCs w:val="28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int="eastAsia"/>
          <w:spacing w:val="-20"/>
          <w:sz w:val="28"/>
          <w:szCs w:val="28"/>
          <w:u w:val="single"/>
        </w:rPr>
        <w:t>抄送：</w:t>
      </w:r>
      <w:r>
        <w:rPr>
          <w:rFonts w:ascii="仿宋" w:eastAsia="仿宋" w:hint="eastAsia"/>
          <w:sz w:val="28"/>
          <w:szCs w:val="28"/>
          <w:u w:val="single"/>
        </w:rPr>
        <w:t>印台区环保局</w:t>
      </w:r>
      <w:r>
        <w:rPr>
          <w:rFonts w:ascii="仿宋" w:eastAsia="仿宋" w:hint="eastAsia"/>
          <w:spacing w:val="-20"/>
          <w:sz w:val="28"/>
          <w:szCs w:val="28"/>
          <w:u w:val="single"/>
        </w:rPr>
        <w:t xml:space="preserve">，市环境监察支队。                                            </w:t>
      </w:r>
    </w:p>
    <w:p>
      <w:pPr>
        <w:spacing w:line="540" w:lineRule="exact"/>
        <w:ind w:rightChars="12" w:right="25"/>
        <w:rPr>
          <w:rFonts w:ascii="仿宋" w:eastAsia="仿宋"/>
          <w:sz w:val="28"/>
          <w:szCs w:val="28"/>
          <w:u w:val="single"/>
        </w:rPr>
      </w:pPr>
      <w:r>
        <w:rPr>
          <w:rFonts w:ascii="仿宋" w:eastAsia="仿宋" w:hint="eastAsia"/>
          <w:sz w:val="28"/>
          <w:szCs w:val="28"/>
          <w:u w:val="single"/>
        </w:rPr>
        <w:t xml:space="preserve">  铜川市环境保护局办公室                  2017年1月5日印发    </w:t>
      </w:r>
    </w:p>
    <w:p>
      <w:pPr>
        <w:spacing w:line="540" w:lineRule="exact"/>
        <w:ind w:rightChars="12" w:right="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>
        <w:rPr>
          <w:rFonts w:ascii="新宋体" w:eastAsia="新宋体" w:hint="eastAsia"/>
          <w:b/>
          <w:sz w:val="24"/>
        </w:rPr>
        <w:t xml:space="preserve">   共印8份 </w:t>
      </w:r>
    </w:p>
    <w:sectPr>
      <w:pgSz w:w="11907" w:h="16838"/>
      <w:pgMar w:top="1985" w:right="1531" w:bottom="215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Char Char Char Char Char Char Char Char Char Char Char Char Char Char Char Char Char Char Char Char Char Char Char Char Char"/>
    <w:basedOn w:val="0"/>
    <w:pPr>
      <w:adjustRightInd w:val="0"/>
      <w:snapToGrid w:val="0"/>
      <w:spacing w:line="360" w:lineRule="auto"/>
      <w:ind w:firstLineChars="200" w:firstLine="200"/>
    </w:pPr>
    <w:rPr>
      <w:rFonts w:asci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252</TotalTime>
  <Application>Yozo_Office</Application>
  <Pages>2</Pages>
  <Words>839</Words>
  <Characters>883</Characters>
  <Lines>46</Lines>
  <Paragraphs>17</Paragraphs>
  <CharactersWithSpaces>1142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关于铜川市印台区玉彩琉璃瓦厂8万m2/a玉彩琉璃瓦产品建设项目试生产的批复</dc:title>
  <dc:creator>微软用户</dc:creator>
  <cp:lastModifiedBy>User</cp:lastModifiedBy>
  <cp:revision>97</cp:revision>
  <cp:lastPrinted>2017-01-12T02:10:44Z</cp:lastPrinted>
  <dcterms:created xsi:type="dcterms:W3CDTF">2016-01-11T01:42:00Z</dcterms:created>
  <dcterms:modified xsi:type="dcterms:W3CDTF">2017-01-12T02:12:40Z</dcterms:modified>
</cp:coreProperties>
</file>