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3C" w:rsidRDefault="0019513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玉华宫管理局关于“三公经费”公开决算的情况说明</w:t>
      </w:r>
    </w:p>
    <w:p w:rsidR="0019513C" w:rsidRDefault="0019513C" w:rsidP="00803FD4"/>
    <w:p w:rsidR="0019513C" w:rsidRDefault="0019513C" w:rsidP="00803FD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、玉华宫管理局</w:t>
      </w:r>
      <w:r>
        <w:rPr>
          <w:rFonts w:ascii="仿宋_GB2312" w:eastAsia="仿宋_GB2312" w:hAnsi="仿宋_GB2312" w:cs="仿宋_GB2312"/>
          <w:sz w:val="28"/>
          <w:szCs w:val="28"/>
        </w:rPr>
        <w:t>2014</w:t>
      </w:r>
      <w:r>
        <w:rPr>
          <w:rFonts w:ascii="仿宋_GB2312" w:eastAsia="仿宋_GB2312" w:hAnsi="仿宋_GB2312" w:cs="仿宋_GB2312" w:hint="eastAsia"/>
          <w:sz w:val="28"/>
          <w:szCs w:val="28"/>
        </w:rPr>
        <w:t>年决算车辆运行维护费</w:t>
      </w:r>
      <w:r>
        <w:rPr>
          <w:rFonts w:ascii="仿宋_GB2312" w:eastAsia="仿宋_GB2312" w:hAnsi="仿宋_GB2312" w:cs="仿宋_GB2312"/>
          <w:sz w:val="28"/>
          <w:szCs w:val="28"/>
        </w:rPr>
        <w:t>33.65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>
        <w:rPr>
          <w:rFonts w:ascii="仿宋_GB2312" w:eastAsia="仿宋_GB2312" w:hAnsi="仿宋_GB2312" w:cs="仿宋_GB2312"/>
          <w:sz w:val="28"/>
          <w:szCs w:val="28"/>
        </w:rPr>
        <w:t>2015</w:t>
      </w:r>
      <w:r>
        <w:rPr>
          <w:rFonts w:ascii="仿宋_GB2312" w:eastAsia="仿宋_GB2312" w:hAnsi="仿宋_GB2312" w:cs="仿宋_GB2312" w:hint="eastAsia"/>
          <w:sz w:val="28"/>
          <w:szCs w:val="28"/>
        </w:rPr>
        <w:t>年决算车辆运行维护费</w:t>
      </w:r>
      <w:r>
        <w:rPr>
          <w:rFonts w:ascii="仿宋_GB2312" w:eastAsia="仿宋_GB2312" w:hAnsi="仿宋_GB2312" w:cs="仿宋_GB2312"/>
          <w:sz w:val="28"/>
          <w:szCs w:val="28"/>
        </w:rPr>
        <w:t>36.02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万元，较上年有所增长，主要原因是景区开发建设、招商引资、宣传促销、安全管理及大型活动举办，业务量增加，加之车辆陈旧，油修费用增多。</w:t>
      </w:r>
    </w:p>
    <w:p w:rsidR="0019513C" w:rsidRDefault="0019513C" w:rsidP="00803FD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、玉华宫管理局</w:t>
      </w:r>
      <w:r>
        <w:rPr>
          <w:rFonts w:ascii="仿宋_GB2312" w:eastAsia="仿宋_GB2312" w:hAnsi="仿宋_GB2312" w:cs="仿宋_GB2312"/>
          <w:sz w:val="28"/>
          <w:szCs w:val="28"/>
        </w:rPr>
        <w:t>2014</w:t>
      </w:r>
      <w:r>
        <w:rPr>
          <w:rFonts w:ascii="仿宋_GB2312" w:eastAsia="仿宋_GB2312" w:hAnsi="仿宋_GB2312" w:cs="仿宋_GB2312" w:hint="eastAsia"/>
          <w:sz w:val="28"/>
          <w:szCs w:val="28"/>
        </w:rPr>
        <w:t>年决算公务接待费用是</w:t>
      </w:r>
      <w:r>
        <w:rPr>
          <w:rFonts w:ascii="仿宋_GB2312" w:eastAsia="仿宋_GB2312" w:hAnsi="仿宋_GB2312" w:cs="仿宋_GB2312"/>
          <w:sz w:val="28"/>
          <w:szCs w:val="28"/>
        </w:rPr>
        <w:t>6.04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>
        <w:rPr>
          <w:rFonts w:ascii="仿宋_GB2312" w:eastAsia="仿宋_GB2312" w:hAnsi="仿宋_GB2312" w:cs="仿宋_GB2312"/>
          <w:sz w:val="28"/>
          <w:szCs w:val="28"/>
        </w:rPr>
        <w:t>2015</w:t>
      </w:r>
      <w:r>
        <w:rPr>
          <w:rFonts w:ascii="仿宋_GB2312" w:eastAsia="仿宋_GB2312" w:hAnsi="仿宋_GB2312" w:cs="仿宋_GB2312" w:hint="eastAsia"/>
          <w:sz w:val="28"/>
          <w:szCs w:val="28"/>
        </w:rPr>
        <w:t>年决算公务接待费用是</w:t>
      </w:r>
      <w:r>
        <w:rPr>
          <w:rFonts w:ascii="仿宋_GB2312" w:eastAsia="仿宋_GB2312" w:hAnsi="仿宋_GB2312" w:cs="仿宋_GB2312"/>
          <w:sz w:val="28"/>
          <w:szCs w:val="28"/>
        </w:rPr>
        <w:t>4.71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万元，较上年减少</w:t>
      </w:r>
      <w:r>
        <w:rPr>
          <w:rFonts w:ascii="仿宋_GB2312" w:eastAsia="仿宋_GB2312" w:hAnsi="仿宋_GB2312" w:cs="仿宋_GB2312"/>
          <w:sz w:val="28"/>
          <w:szCs w:val="28"/>
        </w:rPr>
        <w:t>22%</w:t>
      </w:r>
      <w:r>
        <w:rPr>
          <w:rFonts w:ascii="仿宋_GB2312" w:eastAsia="仿宋_GB2312" w:hAnsi="仿宋_GB2312" w:cs="仿宋_GB2312" w:hint="eastAsia"/>
          <w:sz w:val="28"/>
          <w:szCs w:val="28"/>
        </w:rPr>
        <w:t>。主要原因是认真贯彻执行中央八项规定精神及省市实施意见，严格控制接待费用支出。</w:t>
      </w:r>
    </w:p>
    <w:p w:rsidR="0019513C" w:rsidRDefault="0019513C" w:rsidP="00803FD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、玉华宫管理管理局</w:t>
      </w:r>
      <w:r>
        <w:rPr>
          <w:rFonts w:ascii="仿宋_GB2312" w:eastAsia="仿宋_GB2312" w:hAnsi="仿宋_GB2312" w:cs="仿宋_GB2312"/>
          <w:sz w:val="28"/>
          <w:szCs w:val="28"/>
        </w:rPr>
        <w:t>2014</w:t>
      </w:r>
      <w:r>
        <w:rPr>
          <w:rFonts w:ascii="仿宋_GB2312" w:eastAsia="仿宋_GB2312" w:hAnsi="仿宋_GB2312" w:cs="仿宋_GB2312" w:hint="eastAsia"/>
          <w:sz w:val="28"/>
          <w:szCs w:val="28"/>
        </w:rPr>
        <w:t>决算培训费用</w:t>
      </w:r>
      <w:r>
        <w:rPr>
          <w:rFonts w:ascii="仿宋_GB2312" w:eastAsia="仿宋_GB2312" w:hAnsi="仿宋_GB2312" w:cs="仿宋_GB2312"/>
          <w:sz w:val="28"/>
          <w:szCs w:val="28"/>
        </w:rPr>
        <w:t>0.89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>
        <w:rPr>
          <w:rFonts w:ascii="仿宋_GB2312" w:eastAsia="仿宋_GB2312" w:hAnsi="仿宋_GB2312" w:cs="仿宋_GB2312"/>
          <w:sz w:val="28"/>
          <w:szCs w:val="28"/>
        </w:rPr>
        <w:t>2015</w:t>
      </w:r>
      <w:r>
        <w:rPr>
          <w:rFonts w:ascii="仿宋_GB2312" w:eastAsia="仿宋_GB2312" w:hAnsi="仿宋_GB2312" w:cs="仿宋_GB2312" w:hint="eastAsia"/>
          <w:sz w:val="28"/>
          <w:szCs w:val="28"/>
        </w:rPr>
        <w:t>年决算培训费用是</w:t>
      </w:r>
      <w:r>
        <w:rPr>
          <w:rFonts w:ascii="仿宋_GB2312" w:eastAsia="仿宋_GB2312" w:hAnsi="仿宋_GB2312" w:cs="仿宋_GB2312"/>
          <w:sz w:val="28"/>
          <w:szCs w:val="28"/>
        </w:rPr>
        <w:t>1.14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万元，较上年有所增长。主要原因是根据实际工作需要</w:t>
      </w:r>
      <w:r>
        <w:rPr>
          <w:rFonts w:ascii="仿宋_GB2312" w:eastAsia="仿宋_GB2312" w:hAnsi="仿宋_GB2312" w:cs="仿宋_GB2312"/>
          <w:sz w:val="28"/>
          <w:szCs w:val="28"/>
        </w:rPr>
        <w:t>2015</w:t>
      </w:r>
      <w:r>
        <w:rPr>
          <w:rFonts w:ascii="仿宋_GB2312" w:eastAsia="仿宋_GB2312" w:hAnsi="仿宋_GB2312" w:cs="仿宋_GB2312" w:hint="eastAsia"/>
          <w:sz w:val="28"/>
          <w:szCs w:val="28"/>
        </w:rPr>
        <w:t>年加大了干部职工的业务培训力度。</w:t>
      </w:r>
    </w:p>
    <w:p w:rsidR="0019513C" w:rsidRDefault="0019513C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bookmarkStart w:id="0" w:name="_GoBack"/>
      <w:bookmarkEnd w:id="0"/>
    </w:p>
    <w:p w:rsidR="0019513C" w:rsidRDefault="0019513C" w:rsidP="003925A9">
      <w:r>
        <w:t xml:space="preserve">                                          </w:t>
      </w:r>
    </w:p>
    <w:sectPr w:rsidR="0019513C" w:rsidSect="002B4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3C" w:rsidRDefault="0019513C">
      <w:r>
        <w:separator/>
      </w:r>
    </w:p>
  </w:endnote>
  <w:endnote w:type="continuationSeparator" w:id="0">
    <w:p w:rsidR="0019513C" w:rsidRDefault="00195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3C" w:rsidRDefault="001951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3C" w:rsidRDefault="001951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3C" w:rsidRDefault="001951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3C" w:rsidRDefault="0019513C">
      <w:r>
        <w:separator/>
      </w:r>
    </w:p>
  </w:footnote>
  <w:footnote w:type="continuationSeparator" w:id="0">
    <w:p w:rsidR="0019513C" w:rsidRDefault="00195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3C" w:rsidRDefault="001951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3C" w:rsidRDefault="0019513C" w:rsidP="003925A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3C" w:rsidRDefault="001951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D076"/>
    <w:multiLevelType w:val="singleLevel"/>
    <w:tmpl w:val="F3385734"/>
    <w:lvl w:ilvl="0">
      <w:start w:val="1"/>
      <w:numFmt w:val="decimal"/>
      <w:suff w:val="nothing"/>
      <w:lvlText w:val="%1、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0F9"/>
    <w:rsid w:val="0013544C"/>
    <w:rsid w:val="0019513C"/>
    <w:rsid w:val="002B40F9"/>
    <w:rsid w:val="0032629A"/>
    <w:rsid w:val="003925A9"/>
    <w:rsid w:val="005818B5"/>
    <w:rsid w:val="0059728D"/>
    <w:rsid w:val="0065760B"/>
    <w:rsid w:val="00723025"/>
    <w:rsid w:val="00803FD4"/>
    <w:rsid w:val="008B3A8A"/>
    <w:rsid w:val="00A36CE0"/>
    <w:rsid w:val="00D3239F"/>
    <w:rsid w:val="094C6BE6"/>
    <w:rsid w:val="0A2D50E4"/>
    <w:rsid w:val="24784406"/>
    <w:rsid w:val="2ABB3864"/>
    <w:rsid w:val="52C40012"/>
    <w:rsid w:val="61ED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0F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40F3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92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0F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55</Words>
  <Characters>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2016-12-27T02:39:00Z</cp:lastPrinted>
  <dcterms:created xsi:type="dcterms:W3CDTF">2014-10-29T12:08:00Z</dcterms:created>
  <dcterms:modified xsi:type="dcterms:W3CDTF">2016-12-30T07:07:00Z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