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2015年与2014年</w:t>
      </w:r>
      <w:r>
        <w:rPr>
          <w:rFonts w:hint="eastAsia"/>
          <w:sz w:val="36"/>
          <w:szCs w:val="36"/>
          <w:lang w:eastAsia="zh-CN"/>
        </w:rPr>
        <w:t>“三公经费”</w:t>
      </w:r>
      <w:r>
        <w:rPr>
          <w:rFonts w:hint="eastAsia"/>
          <w:sz w:val="36"/>
          <w:szCs w:val="36"/>
          <w:lang w:val="en-US" w:eastAsia="zh-CN"/>
        </w:rPr>
        <w:t>决算</w:t>
      </w:r>
      <w:r>
        <w:rPr>
          <w:rFonts w:hint="eastAsia"/>
          <w:sz w:val="36"/>
          <w:szCs w:val="36"/>
          <w:lang w:eastAsia="zh-CN"/>
        </w:rPr>
        <w:t>增减变化情况表</w:t>
      </w:r>
    </w:p>
    <w:p>
      <w:pPr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379" w:tblpY="519"/>
        <w:tblOverlap w:val="never"/>
        <w:tblW w:w="15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75"/>
        <w:gridCol w:w="780"/>
        <w:gridCol w:w="1125"/>
        <w:gridCol w:w="675"/>
        <w:gridCol w:w="1095"/>
        <w:gridCol w:w="960"/>
        <w:gridCol w:w="1095"/>
        <w:gridCol w:w="720"/>
        <w:gridCol w:w="1095"/>
        <w:gridCol w:w="975"/>
        <w:gridCol w:w="540"/>
        <w:gridCol w:w="1155"/>
        <w:gridCol w:w="555"/>
        <w:gridCol w:w="1200"/>
        <w:gridCol w:w="55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</w:t>
            </w:r>
          </w:p>
        </w:tc>
        <w:tc>
          <w:tcPr>
            <w:tcW w:w="385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2015年</w:t>
            </w:r>
          </w:p>
        </w:tc>
        <w:tc>
          <w:tcPr>
            <w:tcW w:w="388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2014年</w:t>
            </w:r>
          </w:p>
        </w:tc>
        <w:tc>
          <w:tcPr>
            <w:tcW w:w="1695" w:type="dxa"/>
            <w:gridSpan w:val="2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出国出境支出</w:t>
            </w:r>
          </w:p>
        </w:tc>
        <w:tc>
          <w:tcPr>
            <w:tcW w:w="1755" w:type="dxa"/>
            <w:gridSpan w:val="2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公务用车购置及运行维护费支出</w:t>
            </w:r>
          </w:p>
        </w:tc>
        <w:tc>
          <w:tcPr>
            <w:tcW w:w="1620" w:type="dxa"/>
            <w:gridSpan w:val="2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公务接待费支出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95" w:type="dxa"/>
            <w:vMerge w:val="continue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97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类款项</w:t>
            </w:r>
          </w:p>
        </w:tc>
        <w:tc>
          <w:tcPr>
            <w:tcW w:w="78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科目名称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“三公经费”支出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出国出境支出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公务用车购置及运行维护费支出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公务接待费支出</w:t>
            </w:r>
          </w:p>
        </w:tc>
        <w:tc>
          <w:tcPr>
            <w:tcW w:w="1095" w:type="dxa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“三公经费”支出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出国出境支出</w:t>
            </w:r>
          </w:p>
        </w:tc>
        <w:tc>
          <w:tcPr>
            <w:tcW w:w="1095" w:type="dxa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公务用车购置及运行维护费支出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公务接待费支出</w:t>
            </w:r>
          </w:p>
        </w:tc>
        <w:tc>
          <w:tcPr>
            <w:tcW w:w="54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增减情况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增减原因</w:t>
            </w:r>
          </w:p>
        </w:tc>
        <w:tc>
          <w:tcPr>
            <w:tcW w:w="555" w:type="dxa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增减情况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增减原因</w:t>
            </w:r>
          </w:p>
        </w:tc>
        <w:tc>
          <w:tcPr>
            <w:tcW w:w="555" w:type="dxa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增减情况</w:t>
            </w:r>
          </w:p>
        </w:tc>
        <w:tc>
          <w:tcPr>
            <w:tcW w:w="1065" w:type="dxa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增减原因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95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计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43028.40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39693.40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3335.00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70486.32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62030.32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8456.00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5" w:type="dxa"/>
            <w:vMerge w:val="restart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减少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公车制度改革，公车收回，费用降低。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制定我办公车制度改革实施方案，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减少公车运行次数。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减少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落实中央八项规定，严格执行公务接待审批程序，减少公务接待次数。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市编办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2011001</w:t>
            </w:r>
          </w:p>
        </w:tc>
        <w:tc>
          <w:tcPr>
            <w:tcW w:w="780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行政运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行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425.00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425.00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26954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25590.00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1364.00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5" w:type="dxa"/>
            <w:vMerge w:val="continue"/>
            <w:textDirection w:val="lrTb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市编办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2011099</w:t>
            </w:r>
          </w:p>
        </w:tc>
        <w:tc>
          <w:tcPr>
            <w:tcW w:w="780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其他人事事务支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出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42603.4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39268.40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3335.00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43532.32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36440.32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7092.00</w:t>
            </w:r>
          </w:p>
        </w:tc>
        <w:tc>
          <w:tcPr>
            <w:tcW w:w="540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5" w:type="dxa"/>
            <w:vMerge w:val="continue"/>
            <w:textDirection w:val="lrTb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铜川市机构编制委员会办公室</w:t>
      </w:r>
    </w:p>
    <w:sectPr>
      <w:pgSz w:w="15840" w:h="12240" w:orient="landscape"/>
      <w:pgMar w:top="1134" w:right="567" w:bottom="113" w:left="737" w:header="720" w:footer="720" w:gutter="0"/>
      <w:lnNumType w:countBy="0" w:distance="36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7376"/>
    <w:multiLevelType w:val="singleLevel"/>
    <w:tmpl w:val="586373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7F7AD6"/>
    <w:rsid w:val="1EDF11E1"/>
    <w:rsid w:val="24CA38EC"/>
    <w:rsid w:val="2F3320AB"/>
    <w:rsid w:val="445B6CE0"/>
    <w:rsid w:val="5D802EA1"/>
    <w:rsid w:val="74931D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2016-12-26T08:44:00Z</dcterms:created>
  <dc:creator>Administrator</dc:creator>
  <cp:lastModifiedBy>Administrator</cp:lastModifiedBy>
  <cp:lastPrinted>2016-12-28T08:36:00Z</cp:lastPrinted>
  <dcterms:modified xsi:type="dcterms:W3CDTF">2016-12-28T09:05:26Z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